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57C4B">
      <w:pPr>
        <w:numPr>
          <w:ilvl w:val="0"/>
          <w:numId w:val="0"/>
        </w:numPr>
        <w:overflowPunct w:val="0"/>
        <w:adjustRightInd w:val="0"/>
        <w:snapToGrid w:val="0"/>
        <w:spacing w:line="600" w:lineRule="exact"/>
        <w:ind w:firstLine="0" w:firstLineChars="0"/>
        <w:rPr>
          <w:rFonts w:hint="eastAsia" w:ascii="黑体" w:hAnsi="黑体" w:eastAsia="黑体" w:cs="黑体"/>
          <w:sz w:val="32"/>
          <w:szCs w:val="32"/>
        </w:rPr>
      </w:pPr>
      <w:r>
        <w:rPr>
          <w:rFonts w:hint="eastAsia" w:ascii="黑体" w:hAnsi="黑体" w:eastAsia="黑体" w:cs="黑体"/>
          <w:sz w:val="32"/>
          <w:szCs w:val="32"/>
        </w:rPr>
        <w:t>附件3</w:t>
      </w:r>
    </w:p>
    <w:p w14:paraId="7D3CB304">
      <w:pPr>
        <w:overflowPunct w:val="0"/>
        <w:adjustRightInd w:val="0"/>
        <w:snapToGrid w:val="0"/>
        <w:spacing w:line="600" w:lineRule="exact"/>
        <w:textAlignment w:val="center"/>
        <w:rPr>
          <w:rFonts w:hint="eastAsia" w:ascii="仿宋_GB2312" w:hAnsi="仿宋_GB2312" w:eastAsia="仿宋_GB2312" w:cs="仿宋_GB2312"/>
          <w:sz w:val="32"/>
          <w:szCs w:val="32"/>
        </w:rPr>
      </w:pPr>
    </w:p>
    <w:p w14:paraId="2E829384">
      <w:pPr>
        <w:widowControl w:val="0"/>
        <w:overflowPunct w:val="0"/>
        <w:adjustRightInd w:val="0"/>
        <w:snapToGrid w:val="0"/>
        <w:spacing w:line="600" w:lineRule="exact"/>
        <w:rPr>
          <w:rFonts w:hint="eastAsia" w:ascii="仿宋_GB2312" w:hAnsi="仿宋_GB2312" w:eastAsia="仿宋_GB2312" w:cs="仿宋_GB2312"/>
          <w:sz w:val="32"/>
          <w:szCs w:val="32"/>
        </w:rPr>
      </w:pPr>
    </w:p>
    <w:p w14:paraId="2A711C08">
      <w:pPr>
        <w:overflowPunct w:val="0"/>
        <w:adjustRightInd w:val="0"/>
        <w:snapToGrid w:val="0"/>
        <w:spacing w:line="600" w:lineRule="exact"/>
        <w:jc w:val="center"/>
        <w:rPr>
          <w:rFonts w:hint="eastAsia" w:ascii="方正小标宋简体" w:hAnsi="方正小标宋简体" w:eastAsia="方正小标宋简体" w:cs="方正小标宋简体"/>
          <w:snapToGrid w:val="0"/>
          <w:color w:val="000000"/>
          <w:kern w:val="32"/>
          <w:sz w:val="44"/>
          <w:szCs w:val="44"/>
        </w:rPr>
      </w:pPr>
      <w:r>
        <w:rPr>
          <w:rFonts w:hint="eastAsia" w:ascii="方正小标宋简体" w:hAnsi="方正小标宋简体" w:eastAsia="方正小标宋简体" w:cs="方正小标宋简体"/>
          <w:snapToGrid w:val="0"/>
          <w:color w:val="000000"/>
          <w:kern w:val="32"/>
          <w:sz w:val="44"/>
          <w:szCs w:val="44"/>
          <w:lang w:eastAsia="zh-CN"/>
        </w:rPr>
        <w:t>联合申报</w:t>
      </w:r>
      <w:r>
        <w:rPr>
          <w:rFonts w:hint="eastAsia" w:ascii="方正小标宋简体" w:hAnsi="方正小标宋简体" w:eastAsia="方正小标宋简体" w:cs="方正小标宋简体"/>
          <w:snapToGrid w:val="0"/>
          <w:color w:val="000000"/>
          <w:kern w:val="32"/>
          <w:sz w:val="44"/>
          <w:szCs w:val="44"/>
        </w:rPr>
        <w:t>协议</w:t>
      </w:r>
    </w:p>
    <w:p w14:paraId="21DDDD22">
      <w:pPr>
        <w:overflowPunct w:val="0"/>
        <w:adjustRightInd w:val="0"/>
        <w:snapToGrid w:val="0"/>
        <w:spacing w:line="600" w:lineRule="exact"/>
        <w:jc w:val="center"/>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（参考模板</w:t>
      </w:r>
      <w:r>
        <w:rPr>
          <w:rFonts w:hint="eastAsia" w:ascii="楷体_GB2312" w:hAnsi="楷体_GB2312" w:eastAsia="楷体_GB2312" w:cs="楷体_GB2312"/>
          <w:b/>
          <w:bCs/>
          <w:color w:val="000000"/>
          <w:sz w:val="32"/>
          <w:szCs w:val="32"/>
          <w:lang w:eastAsia="zh-CN"/>
        </w:rPr>
        <w:t>，可根据联合申报单位数自行调整</w:t>
      </w:r>
      <w:r>
        <w:rPr>
          <w:rFonts w:hint="eastAsia" w:ascii="楷体_GB2312" w:hAnsi="楷体_GB2312" w:eastAsia="楷体_GB2312" w:cs="楷体_GB2312"/>
          <w:b/>
          <w:bCs/>
          <w:color w:val="000000"/>
          <w:sz w:val="32"/>
          <w:szCs w:val="32"/>
        </w:rPr>
        <w:t>）</w:t>
      </w:r>
    </w:p>
    <w:p w14:paraId="49B2B476">
      <w:pPr>
        <w:overflowPunct w:val="0"/>
        <w:adjustRightInd w:val="0"/>
        <w:snapToGrid w:val="0"/>
        <w:spacing w:line="600" w:lineRule="exact"/>
        <w:ind w:firstLine="744" w:firstLineChars="200"/>
        <w:rPr>
          <w:rFonts w:hint="eastAsia" w:ascii="仿宋_GB2312" w:hAnsi="仿宋_GB2312" w:eastAsia="仿宋_GB2312" w:cs="仿宋_GB2312"/>
          <w:spacing w:val="26"/>
          <w:sz w:val="32"/>
          <w:szCs w:val="32"/>
        </w:rPr>
      </w:pPr>
    </w:p>
    <w:p w14:paraId="53BB1DCD">
      <w:pPr>
        <w:overflowPunct w:val="0"/>
        <w:adjustRightInd w:val="0"/>
        <w:snapToGrid w:val="0"/>
        <w:spacing w:line="600" w:lineRule="exact"/>
        <w:ind w:firstLine="744" w:firstLineChars="200"/>
        <w:rPr>
          <w:rFonts w:hint="eastAsia" w:ascii="仿宋_GB2312" w:hAnsi="仿宋_GB2312" w:eastAsia="仿宋_GB2312" w:cs="仿宋_GB2312"/>
          <w:spacing w:val="26"/>
          <w:sz w:val="32"/>
          <w:szCs w:val="32"/>
        </w:rPr>
      </w:pPr>
    </w:p>
    <w:p w14:paraId="6DA0E325">
      <w:pPr>
        <w:tabs>
          <w:tab w:val="left" w:pos="6520"/>
        </w:tabs>
        <w:overflowPunct w:val="0"/>
        <w:adjustRightInd w:val="0"/>
        <w:snapToGrid w:val="0"/>
        <w:spacing w:line="600" w:lineRule="exact"/>
        <w:ind w:firstLine="640" w:firstLineChars="200"/>
        <w:rPr>
          <w:rFonts w:hint="eastAsia" w:ascii="黑体" w:hAnsi="黑体" w:eastAsia="黑体" w:cs="黑体"/>
          <w:color w:val="393939"/>
          <w:sz w:val="32"/>
          <w:szCs w:val="32"/>
        </w:rPr>
      </w:pPr>
      <w:r>
        <w:rPr>
          <w:rFonts w:hint="eastAsia" w:ascii="黑体" w:hAnsi="黑体" w:eastAsia="黑体" w:cs="黑体"/>
          <w:b w:val="0"/>
          <w:bCs/>
          <w:color w:val="393939"/>
          <w:sz w:val="32"/>
          <w:szCs w:val="32"/>
        </w:rPr>
        <w:t>项目</w:t>
      </w:r>
      <w:r>
        <w:rPr>
          <w:rFonts w:hint="eastAsia" w:ascii="黑体" w:hAnsi="黑体" w:eastAsia="黑体" w:cs="黑体"/>
          <w:b w:val="0"/>
          <w:bCs/>
          <w:color w:val="393939"/>
          <w:sz w:val="32"/>
          <w:szCs w:val="32"/>
          <w:lang w:eastAsia="zh-CN"/>
        </w:rPr>
        <w:t>申报</w:t>
      </w:r>
      <w:r>
        <w:rPr>
          <w:rFonts w:hint="eastAsia" w:ascii="黑体" w:hAnsi="黑体" w:eastAsia="黑体" w:cs="黑体"/>
          <w:b w:val="0"/>
          <w:bCs/>
          <w:color w:val="393939"/>
          <w:sz w:val="32"/>
          <w:szCs w:val="32"/>
        </w:rPr>
        <w:t>单位</w:t>
      </w:r>
      <w:r>
        <w:rPr>
          <w:rFonts w:hint="eastAsia" w:ascii="黑体" w:hAnsi="黑体" w:eastAsia="黑体" w:cs="黑体"/>
          <w:bCs/>
          <w:color w:val="393939"/>
          <w:sz w:val="32"/>
          <w:szCs w:val="32"/>
        </w:rPr>
        <w:t>：</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lang w:val="en-US" w:eastAsia="zh-CN"/>
        </w:rPr>
        <w:t xml:space="preserve">                </w:t>
      </w:r>
      <w:r>
        <w:rPr>
          <w:rFonts w:hint="eastAsia" w:ascii="黑体" w:hAnsi="黑体" w:eastAsia="黑体" w:cs="黑体"/>
          <w:color w:val="393939"/>
          <w:sz w:val="32"/>
          <w:szCs w:val="32"/>
        </w:rPr>
        <w:t>（以下称甲方）</w:t>
      </w:r>
    </w:p>
    <w:p w14:paraId="2A63875E">
      <w:pPr>
        <w:tabs>
          <w:tab w:val="left" w:pos="6300"/>
        </w:tabs>
        <w:overflowPunct w:val="0"/>
        <w:adjustRightInd w:val="0"/>
        <w:snapToGrid w:val="0"/>
        <w:spacing w:line="600" w:lineRule="exact"/>
        <w:ind w:firstLine="640" w:firstLineChars="200"/>
        <w:rPr>
          <w:rFonts w:hint="eastAsia" w:ascii="黑体" w:hAnsi="黑体" w:eastAsia="黑体" w:cs="黑体"/>
          <w:color w:val="393939"/>
          <w:sz w:val="32"/>
          <w:szCs w:val="32"/>
          <w:u w:val="single"/>
        </w:rPr>
      </w:pPr>
      <w:r>
        <w:rPr>
          <w:rFonts w:hint="eastAsia" w:ascii="黑体" w:hAnsi="黑体" w:eastAsia="黑体" w:cs="黑体"/>
          <w:color w:val="393939"/>
          <w:sz w:val="32"/>
          <w:szCs w:val="32"/>
        </w:rPr>
        <w:t>住   所   地：</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rPr>
        <w:tab/>
      </w:r>
      <w:r>
        <w:rPr>
          <w:rFonts w:hint="eastAsia" w:ascii="黑体" w:hAnsi="黑体" w:eastAsia="黑体" w:cs="黑体"/>
          <w:color w:val="393939"/>
          <w:sz w:val="32"/>
          <w:szCs w:val="32"/>
          <w:u w:val="single"/>
        </w:rPr>
        <w:t xml:space="preserve">   </w:t>
      </w:r>
    </w:p>
    <w:p w14:paraId="6E7282C8">
      <w:pPr>
        <w:tabs>
          <w:tab w:val="left" w:pos="6300"/>
        </w:tabs>
        <w:overflowPunct w:val="0"/>
        <w:adjustRightInd w:val="0"/>
        <w:snapToGrid w:val="0"/>
        <w:spacing w:line="600" w:lineRule="exact"/>
        <w:ind w:firstLine="640" w:firstLineChars="200"/>
        <w:rPr>
          <w:rFonts w:hint="eastAsia" w:ascii="黑体" w:hAnsi="黑体" w:eastAsia="黑体" w:cs="黑体"/>
          <w:color w:val="393939"/>
          <w:sz w:val="32"/>
          <w:szCs w:val="32"/>
          <w:u w:val="single"/>
        </w:rPr>
      </w:pPr>
      <w:r>
        <w:rPr>
          <w:rFonts w:hint="eastAsia" w:ascii="黑体" w:hAnsi="黑体" w:eastAsia="黑体" w:cs="黑体"/>
          <w:color w:val="393939"/>
          <w:sz w:val="32"/>
          <w:szCs w:val="32"/>
        </w:rPr>
        <w:t>联  系 方 式：</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rPr>
        <w:tab/>
      </w:r>
      <w:r>
        <w:rPr>
          <w:rFonts w:hint="eastAsia" w:ascii="黑体" w:hAnsi="黑体" w:eastAsia="黑体" w:cs="黑体"/>
          <w:color w:val="393939"/>
          <w:sz w:val="32"/>
          <w:szCs w:val="32"/>
          <w:u w:val="single"/>
        </w:rPr>
        <w:t xml:space="preserve">   </w:t>
      </w:r>
    </w:p>
    <w:p w14:paraId="2F56CE24">
      <w:pPr>
        <w:tabs>
          <w:tab w:val="left" w:pos="6520"/>
        </w:tabs>
        <w:overflowPunct w:val="0"/>
        <w:adjustRightInd w:val="0"/>
        <w:snapToGrid w:val="0"/>
        <w:spacing w:line="600" w:lineRule="exact"/>
        <w:ind w:firstLine="640" w:firstLineChars="200"/>
        <w:rPr>
          <w:rFonts w:hint="eastAsia" w:ascii="黑体" w:hAnsi="黑体" w:eastAsia="黑体" w:cs="黑体"/>
          <w:color w:val="393939"/>
          <w:sz w:val="32"/>
          <w:szCs w:val="32"/>
          <w:u w:val="single"/>
        </w:rPr>
      </w:pPr>
      <w:r>
        <w:rPr>
          <w:rFonts w:hint="eastAsia" w:ascii="黑体" w:hAnsi="黑体" w:eastAsia="黑体" w:cs="黑体"/>
          <w:b w:val="0"/>
          <w:bCs/>
          <w:color w:val="393939"/>
          <w:sz w:val="32"/>
          <w:szCs w:val="32"/>
          <w:lang w:val="en-US" w:eastAsia="zh-CN"/>
        </w:rPr>
        <w:t>联合申报</w:t>
      </w:r>
      <w:r>
        <w:rPr>
          <w:rFonts w:hint="eastAsia" w:ascii="黑体" w:hAnsi="黑体" w:eastAsia="黑体" w:cs="黑体"/>
          <w:b w:val="0"/>
          <w:bCs/>
          <w:color w:val="393939"/>
          <w:sz w:val="32"/>
          <w:szCs w:val="32"/>
        </w:rPr>
        <w:t>单位</w:t>
      </w:r>
      <w:r>
        <w:rPr>
          <w:rFonts w:hint="eastAsia" w:ascii="黑体" w:hAnsi="黑体" w:eastAsia="黑体" w:cs="黑体"/>
          <w:b w:val="0"/>
          <w:bCs/>
          <w:color w:val="393939"/>
          <w:sz w:val="32"/>
          <w:szCs w:val="32"/>
          <w:lang w:eastAsia="zh-CN"/>
        </w:rPr>
        <w:t>一</w:t>
      </w:r>
      <w:r>
        <w:rPr>
          <w:rFonts w:hint="eastAsia" w:ascii="黑体" w:hAnsi="黑体" w:eastAsia="黑体" w:cs="黑体"/>
          <w:bCs/>
          <w:color w:val="393939"/>
          <w:sz w:val="32"/>
          <w:szCs w:val="32"/>
        </w:rPr>
        <w:t>：</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lang w:val="en-US" w:eastAsia="zh-CN"/>
        </w:rPr>
        <w:t xml:space="preserve">                </w:t>
      </w:r>
      <w:r>
        <w:rPr>
          <w:rFonts w:hint="eastAsia" w:ascii="黑体" w:hAnsi="黑体" w:eastAsia="黑体" w:cs="黑体"/>
          <w:color w:val="393939"/>
          <w:sz w:val="32"/>
          <w:szCs w:val="32"/>
        </w:rPr>
        <w:t>（以下称乙方）</w:t>
      </w:r>
    </w:p>
    <w:p w14:paraId="0C8B6E67">
      <w:pPr>
        <w:tabs>
          <w:tab w:val="left" w:pos="6300"/>
        </w:tabs>
        <w:overflowPunct w:val="0"/>
        <w:adjustRightInd w:val="0"/>
        <w:snapToGrid w:val="0"/>
        <w:spacing w:line="600" w:lineRule="exact"/>
        <w:ind w:firstLine="640" w:firstLineChars="200"/>
        <w:rPr>
          <w:rFonts w:hint="eastAsia" w:ascii="黑体" w:hAnsi="黑体" w:eastAsia="黑体" w:cs="黑体"/>
          <w:color w:val="393939"/>
          <w:sz w:val="32"/>
          <w:szCs w:val="32"/>
          <w:u w:val="single"/>
        </w:rPr>
      </w:pPr>
      <w:r>
        <w:rPr>
          <w:rFonts w:hint="eastAsia" w:ascii="黑体" w:hAnsi="黑体" w:eastAsia="黑体" w:cs="黑体"/>
          <w:color w:val="393939"/>
          <w:sz w:val="32"/>
          <w:szCs w:val="32"/>
        </w:rPr>
        <w:t>住   所   地：</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rPr>
        <w:tab/>
      </w:r>
      <w:r>
        <w:rPr>
          <w:rFonts w:hint="eastAsia" w:ascii="黑体" w:hAnsi="黑体" w:eastAsia="黑体" w:cs="黑体"/>
          <w:color w:val="393939"/>
          <w:sz w:val="32"/>
          <w:szCs w:val="32"/>
          <w:u w:val="single"/>
        </w:rPr>
        <w:t xml:space="preserve">   </w:t>
      </w:r>
    </w:p>
    <w:p w14:paraId="06C4A305">
      <w:pPr>
        <w:tabs>
          <w:tab w:val="left" w:pos="6300"/>
        </w:tabs>
        <w:overflowPunct w:val="0"/>
        <w:adjustRightInd w:val="0"/>
        <w:snapToGrid w:val="0"/>
        <w:spacing w:line="600" w:lineRule="exact"/>
        <w:ind w:firstLine="640" w:firstLineChars="200"/>
        <w:rPr>
          <w:rFonts w:hint="eastAsia" w:ascii="黑体" w:hAnsi="黑体" w:eastAsia="黑体" w:cs="黑体"/>
          <w:color w:val="393939"/>
          <w:sz w:val="32"/>
          <w:szCs w:val="32"/>
          <w:u w:val="single"/>
        </w:rPr>
      </w:pPr>
      <w:r>
        <w:rPr>
          <w:rFonts w:hint="eastAsia" w:ascii="黑体" w:hAnsi="黑体" w:eastAsia="黑体" w:cs="黑体"/>
          <w:color w:val="393939"/>
          <w:sz w:val="32"/>
          <w:szCs w:val="32"/>
        </w:rPr>
        <w:t>联  系 方 式：</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rPr>
        <w:tab/>
      </w:r>
      <w:r>
        <w:rPr>
          <w:rFonts w:hint="eastAsia" w:ascii="黑体" w:hAnsi="黑体" w:eastAsia="黑体" w:cs="黑体"/>
          <w:color w:val="393939"/>
          <w:sz w:val="32"/>
          <w:szCs w:val="32"/>
          <w:u w:val="single"/>
        </w:rPr>
        <w:t xml:space="preserve">   </w:t>
      </w:r>
    </w:p>
    <w:p w14:paraId="0BCCC061">
      <w:pPr>
        <w:tabs>
          <w:tab w:val="left" w:pos="6520"/>
        </w:tabs>
        <w:overflowPunct w:val="0"/>
        <w:adjustRightInd w:val="0"/>
        <w:snapToGrid w:val="0"/>
        <w:spacing w:line="600" w:lineRule="exact"/>
        <w:ind w:firstLine="640" w:firstLineChars="200"/>
        <w:rPr>
          <w:rFonts w:hint="eastAsia" w:ascii="黑体" w:hAnsi="黑体" w:eastAsia="黑体" w:cs="黑体"/>
          <w:color w:val="393939"/>
          <w:sz w:val="32"/>
          <w:szCs w:val="32"/>
          <w:u w:val="single"/>
        </w:rPr>
      </w:pPr>
      <w:r>
        <w:rPr>
          <w:rFonts w:hint="eastAsia" w:ascii="黑体" w:hAnsi="黑体" w:eastAsia="黑体" w:cs="黑体"/>
          <w:b w:val="0"/>
          <w:bCs/>
          <w:color w:val="393939"/>
          <w:sz w:val="32"/>
          <w:szCs w:val="32"/>
          <w:lang w:val="en-US" w:eastAsia="zh-CN"/>
        </w:rPr>
        <w:t>联合申报</w:t>
      </w:r>
      <w:r>
        <w:rPr>
          <w:rFonts w:hint="eastAsia" w:ascii="黑体" w:hAnsi="黑体" w:eastAsia="黑体" w:cs="黑体"/>
          <w:b w:val="0"/>
          <w:bCs/>
          <w:color w:val="393939"/>
          <w:sz w:val="32"/>
          <w:szCs w:val="32"/>
        </w:rPr>
        <w:t>单位</w:t>
      </w:r>
      <w:r>
        <w:rPr>
          <w:rFonts w:hint="eastAsia" w:ascii="黑体" w:hAnsi="黑体" w:eastAsia="黑体" w:cs="黑体"/>
          <w:b w:val="0"/>
          <w:bCs/>
          <w:color w:val="393939"/>
          <w:sz w:val="32"/>
          <w:szCs w:val="32"/>
          <w:lang w:eastAsia="zh-CN"/>
        </w:rPr>
        <w:t>二</w:t>
      </w:r>
      <w:r>
        <w:rPr>
          <w:rFonts w:hint="eastAsia" w:ascii="黑体" w:hAnsi="黑体" w:eastAsia="黑体" w:cs="黑体"/>
          <w:bCs/>
          <w:color w:val="393939"/>
          <w:sz w:val="32"/>
          <w:szCs w:val="32"/>
        </w:rPr>
        <w:t>：</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lang w:val="en-US" w:eastAsia="zh-CN"/>
        </w:rPr>
        <w:t xml:space="preserve">                </w:t>
      </w:r>
      <w:r>
        <w:rPr>
          <w:rFonts w:hint="eastAsia" w:ascii="黑体" w:hAnsi="黑体" w:eastAsia="黑体" w:cs="黑体"/>
          <w:color w:val="393939"/>
          <w:sz w:val="32"/>
          <w:szCs w:val="32"/>
          <w:lang w:val="en-US" w:eastAsia="zh-CN"/>
        </w:rPr>
        <w:t>（</w:t>
      </w:r>
      <w:r>
        <w:rPr>
          <w:rFonts w:hint="eastAsia" w:ascii="黑体" w:hAnsi="黑体" w:eastAsia="黑体" w:cs="黑体"/>
          <w:color w:val="393939"/>
          <w:sz w:val="32"/>
          <w:szCs w:val="32"/>
        </w:rPr>
        <w:t>以下称</w:t>
      </w:r>
      <w:r>
        <w:rPr>
          <w:rFonts w:hint="eastAsia" w:ascii="黑体" w:hAnsi="黑体" w:eastAsia="黑体" w:cs="黑体"/>
          <w:color w:val="393939"/>
          <w:sz w:val="32"/>
          <w:szCs w:val="32"/>
          <w:lang w:eastAsia="zh-CN"/>
        </w:rPr>
        <w:t>丙</w:t>
      </w:r>
      <w:r>
        <w:rPr>
          <w:rFonts w:hint="eastAsia" w:ascii="黑体" w:hAnsi="黑体" w:eastAsia="黑体" w:cs="黑体"/>
          <w:color w:val="393939"/>
          <w:sz w:val="32"/>
          <w:szCs w:val="32"/>
        </w:rPr>
        <w:t>方）</w:t>
      </w:r>
    </w:p>
    <w:p w14:paraId="3D623B8E">
      <w:pPr>
        <w:tabs>
          <w:tab w:val="left" w:pos="6300"/>
        </w:tabs>
        <w:overflowPunct w:val="0"/>
        <w:adjustRightInd w:val="0"/>
        <w:snapToGrid w:val="0"/>
        <w:spacing w:line="600" w:lineRule="exact"/>
        <w:ind w:firstLine="640" w:firstLineChars="200"/>
        <w:rPr>
          <w:rFonts w:hint="eastAsia" w:ascii="黑体" w:hAnsi="黑体" w:eastAsia="黑体" w:cs="黑体"/>
          <w:color w:val="393939"/>
          <w:sz w:val="32"/>
          <w:szCs w:val="32"/>
          <w:u w:val="single"/>
        </w:rPr>
      </w:pPr>
      <w:r>
        <w:rPr>
          <w:rFonts w:hint="eastAsia" w:ascii="黑体" w:hAnsi="黑体" w:eastAsia="黑体" w:cs="黑体"/>
          <w:color w:val="393939"/>
          <w:sz w:val="32"/>
          <w:szCs w:val="32"/>
        </w:rPr>
        <w:t>住   所   地：</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rPr>
        <w:tab/>
      </w:r>
      <w:r>
        <w:rPr>
          <w:rFonts w:hint="eastAsia" w:ascii="黑体" w:hAnsi="黑体" w:eastAsia="黑体" w:cs="黑体"/>
          <w:color w:val="393939"/>
          <w:sz w:val="32"/>
          <w:szCs w:val="32"/>
          <w:u w:val="single"/>
        </w:rPr>
        <w:t xml:space="preserve">   </w:t>
      </w:r>
    </w:p>
    <w:p w14:paraId="72B65617">
      <w:pPr>
        <w:tabs>
          <w:tab w:val="left" w:pos="6300"/>
        </w:tabs>
        <w:overflowPunct w:val="0"/>
        <w:adjustRightInd w:val="0"/>
        <w:snapToGrid w:val="0"/>
        <w:spacing w:line="600" w:lineRule="exact"/>
        <w:ind w:firstLine="640" w:firstLineChars="200"/>
        <w:rPr>
          <w:rFonts w:hint="eastAsia" w:ascii="黑体" w:hAnsi="黑体" w:eastAsia="黑体" w:cs="黑体"/>
          <w:color w:val="393939"/>
          <w:sz w:val="32"/>
          <w:szCs w:val="32"/>
          <w:u w:val="single"/>
        </w:rPr>
      </w:pPr>
      <w:r>
        <w:rPr>
          <w:rFonts w:hint="eastAsia" w:ascii="黑体" w:hAnsi="黑体" w:eastAsia="黑体" w:cs="黑体"/>
          <w:color w:val="393939"/>
          <w:sz w:val="32"/>
          <w:szCs w:val="32"/>
        </w:rPr>
        <w:t>联  系 方 式：</w:t>
      </w:r>
      <w:r>
        <w:rPr>
          <w:rFonts w:hint="eastAsia" w:ascii="黑体" w:hAnsi="黑体" w:eastAsia="黑体" w:cs="黑体"/>
          <w:color w:val="393939"/>
          <w:sz w:val="32"/>
          <w:szCs w:val="32"/>
          <w:u w:val="single"/>
        </w:rPr>
        <w:t xml:space="preserve"> </w:t>
      </w:r>
      <w:r>
        <w:rPr>
          <w:rFonts w:hint="eastAsia" w:ascii="黑体" w:hAnsi="黑体" w:eastAsia="黑体" w:cs="黑体"/>
          <w:color w:val="393939"/>
          <w:sz w:val="32"/>
          <w:szCs w:val="32"/>
          <w:u w:val="single"/>
        </w:rPr>
        <w:tab/>
      </w:r>
      <w:r>
        <w:rPr>
          <w:rFonts w:hint="eastAsia" w:ascii="黑体" w:hAnsi="黑体" w:eastAsia="黑体" w:cs="黑体"/>
          <w:color w:val="393939"/>
          <w:sz w:val="32"/>
          <w:szCs w:val="32"/>
          <w:u w:val="single"/>
        </w:rPr>
        <w:t xml:space="preserve">   </w:t>
      </w:r>
    </w:p>
    <w:p w14:paraId="225C82C7">
      <w:pPr>
        <w:overflowPunct w:val="0"/>
        <w:adjustRightInd w:val="0"/>
        <w:snapToGrid w:val="0"/>
        <w:spacing w:line="600" w:lineRule="exact"/>
        <w:rPr>
          <w:rFonts w:hint="eastAsia" w:ascii="仿宋_GB2312" w:hAnsi="仿宋_GB2312" w:eastAsia="仿宋_GB2312" w:cs="仿宋_GB2312"/>
          <w:color w:val="393939"/>
          <w:sz w:val="32"/>
          <w:szCs w:val="32"/>
        </w:rPr>
      </w:pPr>
    </w:p>
    <w:p w14:paraId="36278E67">
      <w:pPr>
        <w:overflowPunct w:val="0"/>
        <w:adjustRightInd w:val="0"/>
        <w:snapToGrid w:val="0"/>
        <w:spacing w:line="600" w:lineRule="exact"/>
        <w:rPr>
          <w:rFonts w:hint="eastAsia" w:ascii="仿宋_GB2312" w:hAnsi="仿宋_GB2312" w:eastAsia="仿宋_GB2312" w:cs="仿宋_GB2312"/>
          <w:color w:val="393939"/>
          <w:sz w:val="32"/>
          <w:szCs w:val="32"/>
        </w:rPr>
      </w:pPr>
    </w:p>
    <w:p w14:paraId="2BFB9AA3">
      <w:pPr>
        <w:overflowPunct w:val="0"/>
        <w:adjustRightInd w:val="0"/>
        <w:snapToGrid w:val="0"/>
        <w:spacing w:line="600" w:lineRule="exact"/>
        <w:rPr>
          <w:rFonts w:hint="eastAsia" w:ascii="仿宋_GB2312" w:hAnsi="仿宋_GB2312" w:eastAsia="仿宋_GB2312" w:cs="仿宋_GB2312"/>
          <w:color w:val="393939"/>
          <w:sz w:val="32"/>
          <w:szCs w:val="32"/>
        </w:rPr>
      </w:pPr>
    </w:p>
    <w:p w14:paraId="3765D18B">
      <w:pPr>
        <w:overflowPunct w:val="0"/>
        <w:adjustRightInd w:val="0"/>
        <w:snapToGrid w:val="0"/>
        <w:spacing w:line="600" w:lineRule="exact"/>
        <w:rPr>
          <w:rFonts w:hint="eastAsia" w:ascii="仿宋_GB2312" w:hAnsi="仿宋_GB2312" w:eastAsia="仿宋_GB2312" w:cs="仿宋_GB2312"/>
          <w:color w:val="393939"/>
          <w:sz w:val="32"/>
          <w:szCs w:val="32"/>
        </w:rPr>
      </w:pPr>
    </w:p>
    <w:p w14:paraId="79CF4B1E">
      <w:pPr>
        <w:overflowPunct w:val="0"/>
        <w:adjustRightInd w:val="0"/>
        <w:snapToGrid w:val="0"/>
        <w:spacing w:line="600" w:lineRule="exact"/>
        <w:rPr>
          <w:rFonts w:hint="eastAsia" w:ascii="仿宋_GB2312" w:hAnsi="仿宋_GB2312" w:eastAsia="仿宋_GB2312" w:cs="仿宋_GB2312"/>
          <w:color w:val="393939"/>
          <w:sz w:val="32"/>
          <w:szCs w:val="32"/>
        </w:rPr>
      </w:pPr>
    </w:p>
    <w:p w14:paraId="4A711D6D">
      <w:pPr>
        <w:overflowPunct w:val="0"/>
        <w:adjustRightInd w:val="0"/>
        <w:snapToGrid w:val="0"/>
        <w:spacing w:line="600" w:lineRule="exact"/>
        <w:rPr>
          <w:rFonts w:hint="eastAsia" w:ascii="仿宋_GB2312" w:hAnsi="仿宋_GB2312" w:eastAsia="仿宋_GB2312" w:cs="仿宋_GB2312"/>
          <w:color w:val="393939"/>
          <w:sz w:val="32"/>
          <w:szCs w:val="32"/>
        </w:rPr>
      </w:pPr>
    </w:p>
    <w:p w14:paraId="17DC42EB">
      <w:pPr>
        <w:overflowPunct w:val="0"/>
        <w:adjustRightInd w:val="0"/>
        <w:snapToGrid w:val="0"/>
        <w:spacing w:line="60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方就共同合作开展知识产权运营中心建设事项，经平等协商，在真实、充分表达各自意愿的基础上，根据《中华人民共和国民法典》和有关法律、行政法规的相关规定，达成如下协议，合作</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方共同恪守。</w:t>
      </w:r>
      <w:r>
        <w:rPr>
          <w:rFonts w:hint="eastAsia" w:ascii="仿宋_GB2312" w:hAnsi="仿宋_GB2312" w:eastAsia="仿宋_GB2312" w:cs="仿宋_GB2312"/>
          <w:sz w:val="32"/>
          <w:szCs w:val="32"/>
        </w:rPr>
        <w:br w:type="textWrapping"/>
      </w:r>
      <w:r>
        <w:rPr>
          <w:rFonts w:hint="eastAsia" w:ascii="黑体" w:hAnsi="黑体" w:eastAsia="黑体" w:cs="黑体"/>
          <w:color w:val="auto"/>
          <w:sz w:val="32"/>
          <w:szCs w:val="32"/>
        </w:rPr>
        <w:t>　　一、合作内容</w:t>
      </w:r>
      <w:r>
        <w:rPr>
          <w:rFonts w:hint="eastAsia" w:ascii="黑体" w:hAnsi="黑体" w:eastAsia="黑体" w:cs="黑体"/>
          <w:color w:val="auto"/>
          <w:sz w:val="32"/>
          <w:szCs w:val="32"/>
        </w:rPr>
        <w:br w:type="textWrapping"/>
      </w:r>
      <w:r>
        <w:rPr>
          <w:rFonts w:hint="eastAsia" w:ascii="仿宋_GB2312" w:hAnsi="仿宋_GB2312" w:eastAsia="仿宋_GB2312" w:cs="仿宋_GB2312"/>
          <w:color w:val="auto"/>
          <w:sz w:val="32"/>
          <w:szCs w:val="32"/>
        </w:rPr>
        <w:t>　　1.共同开展福建省市场监督管理局知识产权运营中心项目“XXX知识产权运营中心项目”（以下简称：项目）的建设工作。　</w:t>
      </w:r>
    </w:p>
    <w:p w14:paraId="737E2E01">
      <w:pPr>
        <w:overflowPunct w:val="0"/>
        <w:adjustRightInd w:val="0"/>
        <w:snapToGrid w:val="0"/>
        <w:spacing w:line="60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方分工：</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甲方：……</w:t>
      </w:r>
    </w:p>
    <w:p w14:paraId="547C9C3C">
      <w:pPr>
        <w:overflowPunct w:val="0"/>
        <w:adjustRightInd w:val="0"/>
        <w:snapToGrid w:val="0"/>
        <w:spacing w:line="60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p>
    <w:p w14:paraId="1F11B065">
      <w:pPr>
        <w:overflowPunct w:val="0"/>
        <w:adjustRightInd w:val="0"/>
        <w:snapToGrid w:val="0"/>
        <w:spacing w:line="600" w:lineRule="exact"/>
        <w:ind w:firstLine="640" w:firstLineChars="200"/>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丙方：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14:paraId="2E596DDC">
      <w:pPr>
        <w:overflowPunct w:val="0"/>
        <w:adjustRightInd w:val="0"/>
        <w:snapToGrid w:val="0"/>
        <w:spacing w:line="600" w:lineRule="exact"/>
        <w:ind w:firstLine="640" w:firstLineChars="200"/>
        <w:textAlignment w:val="center"/>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二、经费分配</w:t>
      </w:r>
      <w:r>
        <w:rPr>
          <w:rFonts w:hint="eastAsia" w:ascii="黑体" w:hAnsi="黑体" w:eastAsia="黑体" w:cs="黑体"/>
          <w:color w:val="auto"/>
          <w:sz w:val="32"/>
          <w:szCs w:val="32"/>
        </w:rPr>
        <w:br w:type="textWrapping"/>
      </w:r>
      <w:r>
        <w:rPr>
          <w:rFonts w:hint="eastAsia" w:ascii="仿宋_GB2312" w:hAnsi="仿宋_GB2312" w:eastAsia="仿宋_GB2312" w:cs="仿宋_GB2312"/>
          <w:color w:val="auto"/>
          <w:sz w:val="32"/>
          <w:szCs w:val="32"/>
        </w:rPr>
        <w:t>　　1.</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方联合开展项目建设工作，甲方享有拨付经费的  %（  万元），乙方享有拨付经费的  %（  万元）</w:t>
      </w:r>
      <w:r>
        <w:rPr>
          <w:rFonts w:hint="eastAsia" w:ascii="仿宋_GB2312" w:hAnsi="仿宋_GB2312" w:eastAsia="仿宋_GB2312" w:cs="仿宋_GB2312"/>
          <w:color w:val="auto"/>
          <w:sz w:val="32"/>
          <w:szCs w:val="32"/>
          <w:lang w:eastAsia="zh-CN"/>
        </w:rPr>
        <w:t>，丙</w:t>
      </w:r>
      <w:r>
        <w:rPr>
          <w:rFonts w:hint="eastAsia" w:ascii="仿宋_GB2312" w:hAnsi="仿宋_GB2312" w:eastAsia="仿宋_GB2312" w:cs="仿宋_GB2312"/>
          <w:color w:val="auto"/>
          <w:sz w:val="32"/>
          <w:szCs w:val="32"/>
        </w:rPr>
        <w:t>方享有拨付经费的  %（  万元）。项目经费到账后，由甲方将项目经费按照约定比例支付给</w:t>
      </w:r>
      <w:r>
        <w:rPr>
          <w:rFonts w:hint="eastAsia" w:ascii="仿宋_GB2312" w:hAnsi="仿宋_GB2312" w:eastAsia="仿宋_GB2312" w:cs="仿宋_GB2312"/>
          <w:color w:val="auto"/>
          <w:sz w:val="32"/>
          <w:szCs w:val="32"/>
          <w:lang w:eastAsia="zh-CN"/>
        </w:rPr>
        <w:t>合作各</w:t>
      </w:r>
      <w:r>
        <w:rPr>
          <w:rFonts w:hint="eastAsia" w:ascii="仿宋_GB2312" w:hAnsi="仿宋_GB2312" w:eastAsia="仿宋_GB2312" w:cs="仿宋_GB2312"/>
          <w:color w:val="auto"/>
          <w:sz w:val="32"/>
          <w:szCs w:val="32"/>
        </w:rPr>
        <w:t>方。</w:t>
      </w:r>
    </w:p>
    <w:p w14:paraId="120D2D0F">
      <w:pPr>
        <w:overflowPunct w:val="0"/>
        <w:adjustRightInd w:val="0"/>
        <w:snapToGrid w:val="0"/>
        <w:spacing w:line="60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乙方户名、</w:t>
      </w:r>
      <w:r>
        <w:rPr>
          <w:rFonts w:hint="eastAsia" w:ascii="仿宋_GB2312" w:hAnsi="仿宋_GB2312" w:eastAsia="仿宋_GB2312" w:cs="仿宋_GB2312"/>
          <w:color w:val="auto"/>
          <w:sz w:val="32"/>
          <w:szCs w:val="32"/>
          <w:lang w:val="en-US" w:eastAsia="zh-CN"/>
        </w:rPr>
        <w:t>账</w:t>
      </w:r>
      <w:r>
        <w:rPr>
          <w:rFonts w:hint="eastAsia" w:ascii="仿宋_GB2312" w:hAnsi="仿宋_GB2312" w:eastAsia="仿宋_GB2312" w:cs="仿宋_GB2312"/>
          <w:color w:val="auto"/>
          <w:sz w:val="32"/>
          <w:szCs w:val="32"/>
        </w:rPr>
        <w:t>号和开户银行名称为：</w:t>
      </w:r>
    </w:p>
    <w:p w14:paraId="1BB12F03">
      <w:pPr>
        <w:tabs>
          <w:tab w:val="left" w:pos="7350"/>
        </w:tabs>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户名：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074E15BB">
      <w:pPr>
        <w:tabs>
          <w:tab w:val="left" w:pos="7350"/>
        </w:tabs>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账</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13A254E4">
      <w:pPr>
        <w:tabs>
          <w:tab w:val="left" w:pos="7350"/>
        </w:tabs>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6E8EF497">
      <w:pPr>
        <w:tabs>
          <w:tab w:val="left" w:pos="7350"/>
        </w:tabs>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用途请注明：</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47AF70A0">
      <w:pPr>
        <w:overflowPunct w:val="0"/>
        <w:adjustRightInd w:val="0"/>
        <w:snapToGrid w:val="0"/>
        <w:spacing w:line="60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丙</w:t>
      </w:r>
      <w:r>
        <w:rPr>
          <w:rFonts w:hint="eastAsia" w:ascii="仿宋_GB2312" w:hAnsi="仿宋_GB2312" w:eastAsia="仿宋_GB2312" w:cs="仿宋_GB2312"/>
          <w:color w:val="auto"/>
          <w:sz w:val="32"/>
          <w:szCs w:val="32"/>
        </w:rPr>
        <w:t>方户名、</w:t>
      </w:r>
      <w:r>
        <w:rPr>
          <w:rFonts w:hint="eastAsia" w:ascii="仿宋_GB2312" w:hAnsi="仿宋_GB2312" w:eastAsia="仿宋_GB2312" w:cs="仿宋_GB2312"/>
          <w:color w:val="auto"/>
          <w:sz w:val="32"/>
          <w:szCs w:val="32"/>
          <w:lang w:val="en-US" w:eastAsia="zh-CN"/>
        </w:rPr>
        <w:t>账</w:t>
      </w:r>
      <w:r>
        <w:rPr>
          <w:rFonts w:hint="eastAsia" w:ascii="仿宋_GB2312" w:hAnsi="仿宋_GB2312" w:eastAsia="仿宋_GB2312" w:cs="仿宋_GB2312"/>
          <w:color w:val="auto"/>
          <w:sz w:val="32"/>
          <w:szCs w:val="32"/>
        </w:rPr>
        <w:t>号和开户银行名称为：</w:t>
      </w:r>
    </w:p>
    <w:p w14:paraId="6C067DB1">
      <w:pPr>
        <w:tabs>
          <w:tab w:val="left" w:pos="7350"/>
        </w:tabs>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户名：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4738AB85">
      <w:pPr>
        <w:tabs>
          <w:tab w:val="left" w:pos="7350"/>
        </w:tabs>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账</w:t>
      </w:r>
      <w:bookmarkStart w:id="0" w:name="_GoBack"/>
      <w:bookmarkEnd w:id="0"/>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1292C583">
      <w:pPr>
        <w:tabs>
          <w:tab w:val="left" w:pos="7350"/>
        </w:tabs>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639F39D3">
      <w:pPr>
        <w:tabs>
          <w:tab w:val="left" w:pos="7350"/>
        </w:tabs>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用途请注明：</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37DC4FB9">
      <w:pPr>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2.经费开支计划按照本协议附件所列经费预算执行。</w:t>
      </w:r>
    </w:p>
    <w:p w14:paraId="48C7DBCF">
      <w:pPr>
        <w:overflowPunct w:val="0"/>
        <w:adjustRightInd w:val="0"/>
        <w:snapToGrid w:val="0"/>
        <w:spacing w:line="600" w:lineRule="exact"/>
        <w:ind w:firstLine="640" w:firstLineChars="200"/>
        <w:textAlignment w:val="center"/>
        <w:rPr>
          <w:rFonts w:hint="eastAsia" w:ascii="仿宋_GB2312" w:hAnsi="仿宋_GB2312" w:eastAsia="仿宋_GB2312" w:cs="仿宋_GB2312"/>
          <w:sz w:val="32"/>
          <w:szCs w:val="32"/>
        </w:rPr>
      </w:pPr>
      <w:r>
        <w:rPr>
          <w:rFonts w:hint="eastAsia" w:ascii="黑体" w:hAnsi="黑体" w:eastAsia="黑体" w:cs="黑体"/>
          <w:color w:val="auto"/>
          <w:sz w:val="32"/>
          <w:szCs w:val="32"/>
        </w:rPr>
        <w:t>三、成果分配</w:t>
      </w:r>
      <w:r>
        <w:rPr>
          <w:rFonts w:hint="eastAsia" w:ascii="黑体" w:hAnsi="黑体" w:eastAsia="黑体" w:cs="黑体"/>
          <w:color w:val="auto"/>
          <w:sz w:val="32"/>
          <w:szCs w:val="32"/>
        </w:rPr>
        <w:br w:type="textWrapping"/>
      </w:r>
      <w:r>
        <w:rPr>
          <w:rFonts w:hint="eastAsia" w:ascii="仿宋_GB2312" w:hAnsi="仿宋_GB2312" w:eastAsia="仿宋_GB2312" w:cs="仿宋_GB2312"/>
          <w:sz w:val="32"/>
          <w:szCs w:val="32"/>
        </w:rPr>
        <w:t>　　产权归属：本项目所产生的科研成果和知识产权归……。</w:t>
      </w:r>
    </w:p>
    <w:p w14:paraId="27D5C07C">
      <w:pPr>
        <w:overflowPunct w:val="0"/>
        <w:adjustRightInd w:val="0"/>
        <w:snapToGrid w:val="0"/>
        <w:spacing w:line="600" w:lineRule="exact"/>
        <w:ind w:firstLine="640" w:firstLineChars="200"/>
        <w:textAlignment w:val="center"/>
        <w:rPr>
          <w:rFonts w:hint="eastAsia" w:ascii="仿宋_GB2312" w:hAnsi="仿宋_GB2312" w:eastAsia="仿宋_GB2312" w:cs="仿宋_GB2312"/>
          <w:sz w:val="32"/>
          <w:szCs w:val="32"/>
        </w:rPr>
      </w:pPr>
      <w:r>
        <w:rPr>
          <w:rFonts w:hint="eastAsia" w:ascii="黑体" w:hAnsi="黑体" w:eastAsia="黑体" w:cs="黑体"/>
          <w:sz w:val="32"/>
          <w:szCs w:val="32"/>
        </w:rPr>
        <w:t>四、协议的生效变更与解除</w:t>
      </w:r>
      <w:r>
        <w:rPr>
          <w:rFonts w:hint="eastAsia" w:ascii="黑体" w:hAnsi="黑体" w:eastAsia="黑体" w:cs="黑体"/>
          <w:sz w:val="32"/>
          <w:szCs w:val="32"/>
        </w:rPr>
        <w:br w:type="textWrapping"/>
      </w:r>
      <w:r>
        <w:rPr>
          <w:rFonts w:hint="eastAsia" w:ascii="仿宋_GB2312" w:hAnsi="仿宋_GB2312" w:eastAsia="仿宋_GB2312" w:cs="仿宋_GB2312"/>
          <w:sz w:val="32"/>
          <w:szCs w:val="32"/>
        </w:rPr>
        <w:t>　　1.本协议自</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方签字盖章之日起生效。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2.合作</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方确定，执行合同中如遇不可抗力和技术风险等因素导致协议不能继续履行时，</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方应及时通知对方以将损失控制在最小范围并共同协商变更或者解除本协议。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3.除上述情形外，任何一方欲变更、解除本协议，必须提前60日以书面形式通知</w:t>
      </w:r>
      <w:r>
        <w:rPr>
          <w:rFonts w:hint="eastAsia" w:ascii="仿宋_GB2312" w:hAnsi="仿宋_GB2312" w:eastAsia="仿宋_GB2312" w:cs="仿宋_GB2312"/>
          <w:sz w:val="32"/>
          <w:szCs w:val="32"/>
          <w:lang w:eastAsia="zh-CN"/>
        </w:rPr>
        <w:t>合作各</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　　五、其它</w:t>
      </w:r>
      <w:r>
        <w:rPr>
          <w:rFonts w:hint="eastAsia" w:ascii="黑体" w:hAnsi="黑体" w:eastAsia="黑体" w:cs="黑体"/>
          <w:sz w:val="32"/>
          <w:szCs w:val="32"/>
        </w:rPr>
        <w:br w:type="textWrapping"/>
      </w:r>
      <w:r>
        <w:rPr>
          <w:rFonts w:hint="eastAsia" w:ascii="仿宋_GB2312" w:hAnsi="仿宋_GB2312" w:eastAsia="仿宋_GB2312" w:cs="仿宋_GB2312"/>
          <w:sz w:val="32"/>
          <w:szCs w:val="32"/>
        </w:rPr>
        <w:t>　　1.本项目如获得批准后，本协议有效期自动延伸至项目结题通过时；本项目如未获得批准，本协议将自动终止。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pacing w:val="6"/>
          <w:sz w:val="32"/>
          <w:szCs w:val="32"/>
        </w:rPr>
        <w:t>2.本协议一式肆</w:t>
      </w:r>
      <w:r>
        <w:rPr>
          <w:rFonts w:hint="eastAsia" w:ascii="仿宋_GB2312" w:hAnsi="仿宋_GB2312" w:eastAsia="仿宋_GB2312" w:cs="仿宋_GB2312"/>
          <w:spacing w:val="6"/>
          <w:sz w:val="32"/>
          <w:szCs w:val="32"/>
          <w:lang w:eastAsia="zh-CN"/>
        </w:rPr>
        <w:t>（陆）</w:t>
      </w:r>
      <w:r>
        <w:rPr>
          <w:rFonts w:hint="eastAsia" w:ascii="仿宋_GB2312" w:hAnsi="仿宋_GB2312" w:eastAsia="仿宋_GB2312" w:cs="仿宋_GB2312"/>
          <w:spacing w:val="6"/>
          <w:sz w:val="32"/>
          <w:szCs w:val="32"/>
        </w:rPr>
        <w:t>份，甲乙双方</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甲乙</w:t>
      </w:r>
      <w:r>
        <w:rPr>
          <w:rFonts w:hint="eastAsia" w:ascii="仿宋_GB2312" w:hAnsi="仿宋_GB2312" w:eastAsia="仿宋_GB2312" w:cs="仿宋_GB2312"/>
          <w:spacing w:val="6"/>
          <w:sz w:val="32"/>
          <w:szCs w:val="32"/>
          <w:lang w:eastAsia="zh-CN"/>
        </w:rPr>
        <w:t>丙三</w:t>
      </w:r>
      <w:r>
        <w:rPr>
          <w:rFonts w:hint="eastAsia" w:ascii="仿宋_GB2312" w:hAnsi="仿宋_GB2312" w:eastAsia="仿宋_GB2312" w:cs="仿宋_GB2312"/>
          <w:spacing w:val="6"/>
          <w:sz w:val="32"/>
          <w:szCs w:val="32"/>
        </w:rPr>
        <w:t>方</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各持贰份，均具有同等法律效力。</w:t>
      </w:r>
      <w:r>
        <w:rPr>
          <w:rFonts w:hint="eastAsia" w:ascii="仿宋_GB2312" w:hAnsi="仿宋_GB2312" w:eastAsia="仿宋_GB2312" w:cs="仿宋_GB2312"/>
          <w:spacing w:val="6"/>
          <w:sz w:val="32"/>
          <w:szCs w:val="32"/>
        </w:rPr>
        <w:br w:type="textWrapping"/>
      </w:r>
      <w:r>
        <w:rPr>
          <w:rFonts w:hint="eastAsia" w:ascii="仿宋_GB2312" w:hAnsi="仿宋_GB2312" w:eastAsia="仿宋_GB2312" w:cs="仿宋_GB2312"/>
          <w:sz w:val="32"/>
          <w:szCs w:val="32"/>
        </w:rPr>
        <w:t>　　3.未经</w:t>
      </w:r>
      <w:r>
        <w:rPr>
          <w:rFonts w:hint="eastAsia" w:ascii="仿宋_GB2312" w:hAnsi="仿宋_GB2312" w:eastAsia="仿宋_GB2312" w:cs="仿宋_GB2312"/>
          <w:sz w:val="32"/>
          <w:szCs w:val="32"/>
          <w:lang w:eastAsia="zh-CN"/>
        </w:rPr>
        <w:t>合作</w:t>
      </w:r>
      <w:r>
        <w:rPr>
          <w:rFonts w:hint="eastAsia" w:ascii="仿宋_GB2312" w:hAnsi="仿宋_GB2312" w:eastAsia="仿宋_GB2312" w:cs="仿宋_GB2312"/>
          <w:sz w:val="32"/>
          <w:szCs w:val="32"/>
        </w:rPr>
        <w:t>方许可，</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方及其各自人员均不得将本协议内容以及相关技术信息、材料等透露给</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 xml:space="preserve">第三方。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4.合作各方因履行本合同而发生的争议，应协商、调解解决。</w:t>
      </w:r>
    </w:p>
    <w:p w14:paraId="224935B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center"/>
        <w:rPr>
          <w:rFonts w:hint="eastAsia" w:ascii="仿宋_GB2312" w:hAnsi="仿宋_GB2312" w:eastAsia="仿宋_GB2312" w:cs="仿宋_GB2312"/>
          <w:color w:val="393939"/>
          <w:sz w:val="32"/>
          <w:szCs w:val="32"/>
        </w:rPr>
      </w:pPr>
      <w:r>
        <w:rPr>
          <w:rFonts w:hint="eastAsia" w:ascii="仿宋_GB2312" w:hAnsi="仿宋_GB2312" w:eastAsia="仿宋_GB2312" w:cs="仿宋_GB2312"/>
          <w:sz w:val="32"/>
          <w:szCs w:val="32"/>
        </w:rPr>
        <w:t>5.合同未尽事宜，</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方应本着互惠互利、友好协商的原则另行协商约定。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6.与本协议相关的附件、备忘录等与本协议拥有同等的法律效力。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393939"/>
          <w:sz w:val="32"/>
          <w:szCs w:val="32"/>
        </w:rPr>
        <w:t>　　</w:t>
      </w:r>
    </w:p>
    <w:p w14:paraId="5982BB67">
      <w:pPr>
        <w:keepNext w:val="0"/>
        <w:keepLines w:val="0"/>
        <w:pageBreakBefore w:val="0"/>
        <w:widowControl w:val="0"/>
        <w:kinsoku/>
        <w:wordWrap/>
        <w:overflowPunct w:val="0"/>
        <w:topLinePunct w:val="0"/>
        <w:autoSpaceDE/>
        <w:autoSpaceDN/>
        <w:bidi w:val="0"/>
        <w:adjustRightInd w:val="0"/>
        <w:snapToGrid w:val="0"/>
        <w:spacing w:line="600" w:lineRule="exact"/>
        <w:ind w:firstLine="0" w:firstLineChars="0"/>
        <w:textAlignment w:val="center"/>
        <w:rPr>
          <w:rFonts w:hint="eastAsia" w:ascii="仿宋_GB2312" w:hAnsi="仿宋_GB2312" w:eastAsia="仿宋_GB2312" w:cs="仿宋_GB2312"/>
          <w:spacing w:val="-28"/>
          <w:sz w:val="32"/>
          <w:szCs w:val="32"/>
        </w:rPr>
      </w:pPr>
      <w:r>
        <w:rPr>
          <w:rFonts w:hint="eastAsia" w:ascii="仿宋_GB2312" w:hAnsi="仿宋_GB2312" w:eastAsia="仿宋_GB2312" w:cs="仿宋_GB2312"/>
          <w:sz w:val="32"/>
          <w:szCs w:val="32"/>
        </w:rPr>
        <w:t>甲方（盖章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乙方（盖章）：</w:t>
      </w:r>
    </w:p>
    <w:p w14:paraId="548A1CF2">
      <w:pPr>
        <w:keepNext w:val="0"/>
        <w:keepLines w:val="0"/>
        <w:pageBreakBefore w:val="0"/>
        <w:widowControl w:val="0"/>
        <w:kinsoku/>
        <w:wordWrap/>
        <w:overflowPunct w:val="0"/>
        <w:topLinePunct w:val="0"/>
        <w:autoSpaceDE/>
        <w:autoSpaceDN/>
        <w:bidi w:val="0"/>
        <w:adjustRightInd w:val="0"/>
        <w:snapToGrid w:val="0"/>
        <w:spacing w:line="600" w:lineRule="exact"/>
        <w:textAlignment w:val="center"/>
        <w:rPr>
          <w:rFonts w:hint="eastAsia" w:ascii="仿宋_GB2312" w:hAnsi="仿宋_GB2312" w:eastAsia="仿宋_GB2312" w:cs="仿宋_GB2312"/>
          <w:spacing w:val="-28"/>
          <w:sz w:val="32"/>
          <w:szCs w:val="32"/>
        </w:rPr>
      </w:pPr>
      <w:r>
        <w:rPr>
          <w:rFonts w:hint="eastAsia" w:ascii="仿宋_GB2312" w:hAnsi="仿宋_GB2312" w:eastAsia="仿宋_GB2312" w:cs="仿宋_GB2312"/>
          <w:spacing w:val="-34"/>
          <w:sz w:val="32"/>
          <w:szCs w:val="32"/>
        </w:rPr>
        <w:t>法定代表人</w:t>
      </w:r>
      <w:r>
        <w:rPr>
          <w:rFonts w:hint="eastAsia" w:ascii="仿宋_GB2312" w:hAnsi="仿宋_GB2312" w:eastAsia="仿宋_GB2312" w:cs="仿宋_GB2312"/>
          <w:spacing w:val="-34"/>
          <w:sz w:val="32"/>
          <w:szCs w:val="32"/>
          <w:lang w:val="en-US" w:eastAsia="zh-CN"/>
        </w:rPr>
        <w:t>/</w:t>
      </w:r>
      <w:r>
        <w:rPr>
          <w:rFonts w:hint="eastAsia" w:ascii="仿宋_GB2312" w:hAnsi="仿宋_GB2312" w:eastAsia="仿宋_GB2312" w:cs="仿宋_GB2312"/>
          <w:spacing w:val="-34"/>
          <w:sz w:val="32"/>
          <w:szCs w:val="32"/>
        </w:rPr>
        <w:t>委托代理人（签名</w:t>
      </w:r>
      <w:r>
        <w:rPr>
          <w:rFonts w:hint="eastAsia" w:ascii="仿宋_GB2312" w:hAnsi="仿宋_GB2312" w:eastAsia="仿宋_GB2312" w:cs="仿宋_GB2312"/>
          <w:spacing w:val="-34"/>
          <w:sz w:val="32"/>
          <w:szCs w:val="32"/>
          <w:lang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34"/>
          <w:sz w:val="32"/>
          <w:szCs w:val="32"/>
        </w:rPr>
        <w:t>法定代表人/委托代理人（签名）：</w:t>
      </w:r>
    </w:p>
    <w:p w14:paraId="51700EFA">
      <w:pPr>
        <w:keepNext w:val="0"/>
        <w:keepLines w:val="0"/>
        <w:pageBreakBefore w:val="0"/>
        <w:widowControl w:val="0"/>
        <w:kinsoku/>
        <w:wordWrap/>
        <w:overflowPunct w:val="0"/>
        <w:topLinePunct w:val="0"/>
        <w:autoSpaceDE/>
        <w:autoSpaceDN/>
        <w:bidi w:val="0"/>
        <w:adjustRightInd w:val="0"/>
        <w:snapToGrid w:val="0"/>
        <w:spacing w:line="600" w:lineRule="exact"/>
        <w:ind w:firstLine="0" w:firstLineChars="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项目负责人(签名)：            项目负责人(签名)：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日期：2024年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日期：2024年   月   日</w:t>
      </w:r>
    </w:p>
    <w:p w14:paraId="4D834C23">
      <w:pPr>
        <w:keepNext w:val="0"/>
        <w:keepLines w:val="0"/>
        <w:pageBreakBefore w:val="0"/>
        <w:widowControl w:val="0"/>
        <w:kinsoku/>
        <w:wordWrap/>
        <w:overflowPunct w:val="0"/>
        <w:topLinePunct w:val="0"/>
        <w:autoSpaceDE/>
        <w:autoSpaceDN/>
        <w:bidi w:val="0"/>
        <w:adjustRightInd w:val="0"/>
        <w:snapToGrid w:val="0"/>
        <w:spacing w:line="600" w:lineRule="exact"/>
        <w:ind w:firstLine="0" w:firstLineChars="0"/>
        <w:outlineLvl w:val="0"/>
        <w:rPr>
          <w:rFonts w:hint="eastAsia" w:ascii="仿宋_GB2312" w:hAnsi="仿宋_GB2312" w:eastAsia="仿宋_GB2312" w:cs="仿宋_GB2312"/>
          <w:b/>
          <w:bCs/>
          <w:kern w:val="44"/>
          <w:sz w:val="32"/>
          <w:szCs w:val="32"/>
        </w:rPr>
      </w:pPr>
    </w:p>
    <w:p w14:paraId="2DCFF970">
      <w:pPr>
        <w:overflowPunct w:val="0"/>
        <w:adjustRightInd w:val="0"/>
        <w:snapToGrid w:val="0"/>
        <w:spacing w:line="600" w:lineRule="exact"/>
        <w:ind w:firstLine="0" w:firstLineChars="0"/>
        <w:textAlignment w:val="center"/>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丙方（若有）</w:t>
      </w:r>
    </w:p>
    <w:p w14:paraId="5029992D">
      <w:pPr>
        <w:overflowPunct w:val="0"/>
        <w:adjustRightInd w:val="0"/>
        <w:snapToGrid w:val="0"/>
        <w:spacing w:line="600" w:lineRule="exact"/>
        <w:ind w:right="0" w:firstLine="0" w:firstLineChars="0"/>
        <w:jc w:val="both"/>
        <w:rPr>
          <w:rFonts w:hint="eastAsia" w:ascii="仿宋_GB2312" w:hAnsi="仿宋_GB2312" w:eastAsia="仿宋_GB2312" w:cs="仿宋_GB2312"/>
          <w:spacing w:val="-34"/>
          <w:sz w:val="32"/>
          <w:szCs w:val="32"/>
        </w:rPr>
      </w:pPr>
      <w:r>
        <w:rPr>
          <w:rFonts w:hint="eastAsia" w:ascii="仿宋_GB2312" w:hAnsi="仿宋_GB2312" w:eastAsia="仿宋_GB2312" w:cs="仿宋_GB2312"/>
          <w:spacing w:val="-34"/>
          <w:sz w:val="32"/>
          <w:szCs w:val="32"/>
        </w:rPr>
        <w:t>法定代表人/委托代理人（签名）：</w:t>
      </w:r>
    </w:p>
    <w:p w14:paraId="66EE421B">
      <w:pPr>
        <w:overflowPunct w:val="0"/>
        <w:adjustRightInd w:val="0"/>
        <w:snapToGrid w:val="0"/>
        <w:spacing w:line="600" w:lineRule="exact"/>
        <w:ind w:right="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项目负责人(签名)：</w:t>
      </w:r>
    </w:p>
    <w:p w14:paraId="21639D7B">
      <w:pPr>
        <w:overflowPunct w:val="0"/>
        <w:adjustRightInd w:val="0"/>
        <w:snapToGrid w:val="0"/>
        <w:spacing w:line="600" w:lineRule="exact"/>
        <w:ind w:right="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日期：2024年   月   日</w:t>
      </w:r>
    </w:p>
    <w:p w14:paraId="441FAC09"/>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NzU5NTllYzVkNjcwNDhhYmU2ODA5ZjVhZDA1YmEifQ=="/>
  </w:docVars>
  <w:rsids>
    <w:rsidRoot w:val="6CBB3B06"/>
    <w:rsid w:val="6CBB3B06"/>
    <w:rsid w:val="7FE9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978</Words>
  <Characters>1003</Characters>
  <Lines>0</Lines>
  <Paragraphs>0</Paragraphs>
  <TotalTime>0</TotalTime>
  <ScaleCrop>false</ScaleCrop>
  <LinksUpToDate>false</LinksUpToDate>
  <CharactersWithSpaces>1270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2024-09-04T02:50:00Z</dcterms:created>
  <dc:creator>陈炜振</dc:creator>
  <cp:lastModifiedBy>苏林伟</cp:lastModifiedBy>
  <dcterms:modified xsi:type="dcterms:W3CDTF">2025-07-25T00:54:39Z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3410025A92DD43B1B8C58FD7A9677ABB_11</vt:lpwstr>
  </property>
  <property fmtid="{D5CDD505-2E9C-101B-9397-08002B2CF9AE}" pid="4" name="KSOTemplateDocerSaveRecord">
    <vt:lpwstr>eyJoZGlkIjoiY2YyMzBiMTJkYzgwMmM4NmRkZWZmYzQ3ZDNjZDQwNTMiLCJ1c2VySWQiOiIzMjk5MDc3NzIifQ==</vt:lpwstr>
  </property>
</Properties>
</file>