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FFB5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both"/>
        <w:textAlignment w:val="auto"/>
        <w:outlineLvl w:val="9"/>
        <w:rPr>
          <w:rStyle w:val="6"/>
          <w:rFonts w:hint="eastAsia" w:ascii="黑体" w:hAnsi="黑体" w:eastAsia="黑体" w:cs="黑体"/>
          <w:b w:val="0"/>
          <w:bCs/>
          <w:i w:val="0"/>
          <w:caps w:val="0"/>
          <w:spacing w:val="0"/>
          <w:sz w:val="32"/>
          <w:szCs w:val="32"/>
          <w:shd w:val="clear" w:color="auto" w:fill="FFFFFF"/>
          <w:lang w:val="en-US" w:eastAsia="zh-CN"/>
        </w:rPr>
      </w:pPr>
      <w:r>
        <w:rPr>
          <w:rStyle w:val="6"/>
          <w:rFonts w:hint="eastAsia" w:ascii="黑体" w:hAnsi="黑体" w:eastAsia="黑体" w:cs="黑体"/>
          <w:b w:val="0"/>
          <w:bCs/>
          <w:i w:val="0"/>
          <w:caps w:val="0"/>
          <w:spacing w:val="0"/>
          <w:sz w:val="32"/>
          <w:szCs w:val="32"/>
          <w:shd w:val="clear" w:color="auto" w:fill="FFFFFF"/>
        </w:rPr>
        <w:t>附件</w:t>
      </w:r>
      <w:r>
        <w:rPr>
          <w:rStyle w:val="6"/>
          <w:rFonts w:hint="eastAsia" w:ascii="黑体" w:hAnsi="黑体" w:eastAsia="黑体" w:cs="黑体"/>
          <w:b w:val="0"/>
          <w:bCs/>
          <w:i w:val="0"/>
          <w:caps w:val="0"/>
          <w:spacing w:val="0"/>
          <w:sz w:val="32"/>
          <w:szCs w:val="32"/>
          <w:shd w:val="clear" w:color="auto" w:fill="FFFFFF"/>
          <w:lang w:val="en-US" w:eastAsia="zh-CN"/>
        </w:rPr>
        <w:t>3</w:t>
      </w:r>
      <w:bookmarkStart w:id="0" w:name="_GoBack"/>
      <w:bookmarkEnd w:id="0"/>
    </w:p>
    <w:p w14:paraId="72BF2E2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both"/>
        <w:textAlignment w:val="auto"/>
        <w:outlineLvl w:val="9"/>
        <w:rPr>
          <w:rStyle w:val="6"/>
          <w:rFonts w:hint="eastAsia" w:ascii="黑体" w:hAnsi="黑体" w:eastAsia="黑体" w:cs="黑体"/>
          <w:b w:val="0"/>
          <w:bCs/>
          <w:i w:val="0"/>
          <w:caps w:val="0"/>
          <w:spacing w:val="0"/>
          <w:sz w:val="32"/>
          <w:szCs w:val="32"/>
          <w:shd w:val="clear" w:color="auto" w:fill="FFFFFF"/>
          <w:lang w:val="en-US" w:eastAsia="zh-CN"/>
        </w:rPr>
      </w:pPr>
    </w:p>
    <w:p w14:paraId="1B0C3C8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outlineLvl w:val="9"/>
        <w:rPr>
          <w:rStyle w:val="6"/>
          <w:rFonts w:hint="eastAsia" w:ascii="方正小标宋简体" w:hAnsi="方正小标宋简体" w:eastAsia="方正小标宋简体" w:cs="方正小标宋简体"/>
          <w:b w:val="0"/>
          <w:bCs/>
          <w:i w:val="0"/>
          <w:caps w:val="0"/>
          <w:spacing w:val="0"/>
          <w:sz w:val="44"/>
          <w:szCs w:val="44"/>
          <w:shd w:val="clear" w:color="auto" w:fill="FFFFFF"/>
        </w:rPr>
      </w:pPr>
      <w:r>
        <w:rPr>
          <w:rStyle w:val="6"/>
          <w:rFonts w:hint="eastAsia" w:ascii="方正小标宋简体" w:hAnsi="方正小标宋简体" w:eastAsia="方正小标宋简体" w:cs="方正小标宋简体"/>
          <w:b w:val="0"/>
          <w:bCs/>
          <w:i w:val="0"/>
          <w:caps w:val="0"/>
          <w:spacing w:val="0"/>
          <w:sz w:val="44"/>
          <w:szCs w:val="44"/>
          <w:shd w:val="clear" w:color="auto" w:fill="FFFFFF"/>
        </w:rPr>
        <w:t>2024年全</w:t>
      </w:r>
      <w:r>
        <w:rPr>
          <w:rStyle w:val="6"/>
          <w:rFonts w:hint="eastAsia" w:ascii="方正小标宋简体" w:hAnsi="方正小标宋简体" w:eastAsia="方正小标宋简体" w:cs="方正小标宋简体"/>
          <w:b w:val="0"/>
          <w:bCs/>
          <w:i w:val="0"/>
          <w:caps w:val="0"/>
          <w:spacing w:val="0"/>
          <w:sz w:val="44"/>
          <w:szCs w:val="44"/>
          <w:shd w:val="clear" w:color="auto" w:fill="FFFFFF"/>
          <w:lang w:val="en-US" w:eastAsia="zh-CN"/>
        </w:rPr>
        <w:t>省</w:t>
      </w:r>
      <w:r>
        <w:rPr>
          <w:rStyle w:val="6"/>
          <w:rFonts w:hint="eastAsia" w:ascii="方正小标宋简体" w:hAnsi="方正小标宋简体" w:eastAsia="方正小标宋简体" w:cs="方正小标宋简体"/>
          <w:b w:val="0"/>
          <w:bCs/>
          <w:i w:val="0"/>
          <w:caps w:val="0"/>
          <w:spacing w:val="0"/>
          <w:sz w:val="44"/>
          <w:szCs w:val="44"/>
          <w:shd w:val="clear" w:color="auto" w:fill="FFFFFF"/>
        </w:rPr>
        <w:t>“质量月”</w:t>
      </w:r>
      <w:r>
        <w:rPr>
          <w:rStyle w:val="6"/>
          <w:rFonts w:hint="eastAsia" w:ascii="方正小标宋简体" w:hAnsi="方正小标宋简体" w:eastAsia="方正小标宋简体" w:cs="方正小标宋简体"/>
          <w:b w:val="0"/>
          <w:bCs/>
          <w:i w:val="0"/>
          <w:caps w:val="0"/>
          <w:spacing w:val="0"/>
          <w:sz w:val="44"/>
          <w:szCs w:val="44"/>
          <w:shd w:val="clear" w:color="auto" w:fill="FFFFFF"/>
          <w:lang w:val="en-US" w:eastAsia="zh-CN"/>
        </w:rPr>
        <w:t>各地</w:t>
      </w:r>
      <w:r>
        <w:rPr>
          <w:rStyle w:val="6"/>
          <w:rFonts w:hint="eastAsia" w:ascii="方正小标宋简体" w:hAnsi="方正小标宋简体" w:eastAsia="方正小标宋简体" w:cs="方正小标宋简体"/>
          <w:b w:val="0"/>
          <w:bCs/>
          <w:i w:val="0"/>
          <w:caps w:val="0"/>
          <w:spacing w:val="0"/>
          <w:sz w:val="44"/>
          <w:szCs w:val="44"/>
          <w:shd w:val="clear" w:color="auto" w:fill="FFFFFF"/>
        </w:rPr>
        <w:t>开展的主要活动</w:t>
      </w:r>
    </w:p>
    <w:p w14:paraId="687814D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578" w:lineRule="exact"/>
        <w:ind w:left="0" w:right="0" w:firstLine="0" w:firstLineChars="0"/>
        <w:jc w:val="center"/>
        <w:textAlignment w:val="auto"/>
        <w:outlineLvl w:val="9"/>
        <w:rPr>
          <w:rStyle w:val="6"/>
          <w:rFonts w:ascii="方正小标宋简体" w:hAnsi="方正小标宋简体" w:eastAsia="方正小标宋简体" w:cs="方正小标宋简体"/>
          <w:bCs/>
          <w:sz w:val="44"/>
          <w:szCs w:val="44"/>
          <w:shd w:val="clear" w:color="auto" w:fill="FFFFFF"/>
        </w:rPr>
      </w:pPr>
    </w:p>
    <w:p w14:paraId="6EB643FD">
      <w:pPr>
        <w:keepNext w:val="0"/>
        <w:keepLines w:val="0"/>
        <w:pageBreakBefore w:val="0"/>
        <w:suppressAutoHyphens/>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一、福州市：</w:t>
      </w:r>
      <w:r>
        <w:rPr>
          <w:rFonts w:hint="eastAsia" w:ascii="仿宋_GB2312" w:hAnsi="仿宋_GB2312" w:eastAsia="仿宋_GB2312" w:cs="Times New Roman"/>
          <w:color w:val="auto"/>
          <w:spacing w:val="6"/>
          <w:sz w:val="32"/>
          <w:szCs w:val="32"/>
          <w:lang w:val="en-US" w:eastAsia="zh-CN"/>
        </w:rPr>
        <w:t>举办“加强质量支撑 共建质量强国”2024年</w:t>
      </w:r>
      <w:r>
        <w:rPr>
          <w:rFonts w:hint="eastAsia" w:ascii="仿宋_GB2312" w:hAnsi="仿宋_GB2312" w:eastAsia="仿宋_GB2312" w:cs="Times New Roman"/>
          <w:color w:val="auto"/>
          <w:sz w:val="32"/>
          <w:szCs w:val="32"/>
          <w:lang w:val="en-US" w:eastAsia="zh-CN"/>
        </w:rPr>
        <w:t>福州“质量月”启动仪式。举办“质量之声”首席质量官经验交流分享会。举办福州市物联网产业质量赋能培训会暨物联网产业质量基础“一站式”服务驿站挂牌仪式。开展质量大讲堂进高校活动。开展“质量知识我知道”大型群众性质量知识宣传科普活动。开展企业供应链质量赋能主题沙龙。举办福州市首届质量知识竞赛。</w:t>
      </w:r>
    </w:p>
    <w:p w14:paraId="2F618CC6">
      <w:pPr>
        <w:keepNext w:val="0"/>
        <w:keepLines w:val="0"/>
        <w:pageBreakBefore w:val="0"/>
        <w:suppressAutoHyphens/>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二、厦门市：</w:t>
      </w:r>
      <w:r>
        <w:rPr>
          <w:rFonts w:hint="eastAsia" w:ascii="仿宋_GB2312" w:hAnsi="仿宋_GB2312" w:eastAsia="仿宋_GB2312" w:cs="Times New Roman"/>
          <w:color w:val="auto"/>
          <w:sz w:val="32"/>
          <w:szCs w:val="32"/>
          <w:lang w:val="en-US" w:eastAsia="zh-CN"/>
        </w:rPr>
        <w:t>举办厦门市质量月启动仪式暨两岸集成电路标准化技术委员会成立大会。举办厦门“AI质量”绘画大赛。开展“质量开放日”系列活动。</w:t>
      </w:r>
      <w:r>
        <w:rPr>
          <w:rFonts w:hint="default" w:ascii="仿宋_GB2312" w:hAnsi="仿宋_GB2312" w:eastAsia="仿宋_GB2312" w:cs="Times New Roman"/>
          <w:color w:val="auto"/>
          <w:sz w:val="32"/>
          <w:szCs w:val="32"/>
          <w:lang w:val="en-US" w:eastAsia="zh-CN"/>
        </w:rPr>
        <w:t>开展质量月“‘质’有你更精彩”</w:t>
      </w:r>
      <w:r>
        <w:rPr>
          <w:rFonts w:hint="eastAsia" w:ascii="仿宋_GB2312" w:hAnsi="仿宋_GB2312" w:eastAsia="仿宋_GB2312" w:cs="Times New Roman"/>
          <w:color w:val="auto"/>
          <w:sz w:val="32"/>
          <w:szCs w:val="32"/>
          <w:lang w:val="en-US" w:eastAsia="zh-CN"/>
        </w:rPr>
        <w:t>在线竞答</w:t>
      </w:r>
      <w:r>
        <w:rPr>
          <w:rFonts w:hint="default" w:ascii="仿宋_GB2312" w:hAnsi="仿宋_GB2312" w:eastAsia="仿宋_GB2312" w:cs="Times New Roman"/>
          <w:color w:val="auto"/>
          <w:sz w:val="32"/>
          <w:szCs w:val="32"/>
          <w:lang w:val="en-US" w:eastAsia="zh-CN"/>
        </w:rPr>
        <w:t>活动。</w:t>
      </w:r>
      <w:r>
        <w:rPr>
          <w:rFonts w:hint="eastAsia" w:ascii="仿宋_GB2312" w:hAnsi="仿宋_GB2312" w:eastAsia="仿宋_GB2312" w:cs="Times New Roman"/>
          <w:color w:val="auto"/>
          <w:sz w:val="32"/>
          <w:szCs w:val="32"/>
          <w:lang w:val="en-US" w:eastAsia="zh-CN"/>
        </w:rPr>
        <w:t>开展“计量测试进企业”活动。</w:t>
      </w:r>
      <w:r>
        <w:rPr>
          <w:rFonts w:hint="default" w:ascii="仿宋_GB2312" w:hAnsi="仿宋_GB2312" w:eastAsia="仿宋_GB2312" w:cs="Times New Roman"/>
          <w:color w:val="auto"/>
          <w:sz w:val="32"/>
          <w:szCs w:val="32"/>
          <w:lang w:val="en-US" w:eastAsia="zh-CN"/>
        </w:rPr>
        <w:t>开展“计量服务中小企业行”活动</w:t>
      </w:r>
      <w:r>
        <w:rPr>
          <w:rFonts w:hint="eastAsia" w:ascii="仿宋_GB2312" w:hAnsi="仿宋_GB2312" w:eastAsia="仿宋_GB2312" w:cs="Times New Roman"/>
          <w:color w:val="auto"/>
          <w:sz w:val="32"/>
          <w:szCs w:val="32"/>
          <w:lang w:val="en-US" w:eastAsia="zh-CN"/>
        </w:rPr>
        <w:t>。举办第三十届职工技术比赛建筑材料检测技能竞赛。开展燕窝产业质量赋能沙龙。开展实验室开放日活动。召开同安区质量强区大会。举办新能源新材料首席质量官培训。开展“质量伴我行”质量主题夏令营。举办翔安区现代产业质量基础设施服务驿站（</w:t>
      </w:r>
      <w:r>
        <w:rPr>
          <w:rFonts w:hint="default" w:ascii="仿宋_GB2312" w:hAnsi="仿宋_GB2312" w:eastAsia="仿宋_GB2312" w:cs="Times New Roman"/>
          <w:color w:val="auto"/>
          <w:sz w:val="32"/>
          <w:szCs w:val="32"/>
          <w:lang w:val="en-US" w:eastAsia="zh-CN"/>
        </w:rPr>
        <w:t>“数质驿站”</w:t>
      </w:r>
      <w:r>
        <w:rPr>
          <w:rFonts w:hint="eastAsia" w:ascii="仿宋_GB2312" w:hAnsi="仿宋_GB2312" w:eastAsia="仿宋_GB2312" w:cs="Times New Roman"/>
          <w:color w:val="auto"/>
          <w:sz w:val="32"/>
          <w:szCs w:val="32"/>
          <w:lang w:val="en-US" w:eastAsia="zh-CN"/>
        </w:rPr>
        <w:t>）</w:t>
      </w:r>
      <w:r>
        <w:rPr>
          <w:rFonts w:hint="default" w:ascii="仿宋_GB2312" w:hAnsi="仿宋_GB2312" w:eastAsia="仿宋_GB2312" w:cs="Times New Roman"/>
          <w:color w:val="auto"/>
          <w:sz w:val="32"/>
          <w:szCs w:val="32"/>
          <w:lang w:val="en-US" w:eastAsia="zh-CN"/>
        </w:rPr>
        <w:t>揭牌仪式暨首期“数质说”培训会</w:t>
      </w:r>
      <w:r>
        <w:rPr>
          <w:rFonts w:hint="eastAsia" w:ascii="仿宋_GB2312" w:hAnsi="仿宋_GB2312" w:eastAsia="仿宋_GB2312" w:cs="Times New Roman"/>
          <w:color w:val="auto"/>
          <w:sz w:val="32"/>
          <w:szCs w:val="32"/>
          <w:lang w:val="en-US" w:eastAsia="zh-CN"/>
        </w:rPr>
        <w:t>。</w:t>
      </w:r>
      <w:r>
        <w:rPr>
          <w:rFonts w:hint="default" w:ascii="仿宋_GB2312" w:hAnsi="仿宋_GB2312" w:eastAsia="仿宋_GB2312" w:cs="Times New Roman"/>
          <w:color w:val="auto"/>
          <w:sz w:val="32"/>
          <w:szCs w:val="32"/>
          <w:lang w:val="en-US" w:eastAsia="zh-CN"/>
        </w:rPr>
        <w:t>开展“企业质量医生”服务活动。</w:t>
      </w:r>
      <w:r>
        <w:rPr>
          <w:rFonts w:hint="default" w:ascii="仿宋_GB2312" w:hAnsi="仿宋_GB2312" w:eastAsia="仿宋_GB2312" w:cs="Times New Roman"/>
          <w:color w:val="auto"/>
          <w:sz w:val="32"/>
          <w:szCs w:val="32"/>
          <w:lang w:val="en-US" w:eastAsia="zh-Hans"/>
        </w:rPr>
        <w:t>开展“特种设备专家企业行”活动。</w:t>
      </w:r>
    </w:p>
    <w:p w14:paraId="295E5F11">
      <w:pPr>
        <w:keepNext w:val="0"/>
        <w:keepLines w:val="0"/>
        <w:pageBreakBefore w:val="0"/>
        <w:suppressAutoHyphens/>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三、漳州市：</w:t>
      </w:r>
      <w:r>
        <w:rPr>
          <w:rFonts w:hint="eastAsia" w:ascii="仿宋_GB2312" w:hAnsi="仿宋_GB2312" w:eastAsia="仿宋_GB2312" w:cs="Times New Roman"/>
          <w:color w:val="auto"/>
          <w:sz w:val="32"/>
          <w:szCs w:val="32"/>
          <w:lang w:val="en-US" w:eastAsia="zh-CN"/>
        </w:rPr>
        <w:t>组织召开2024年漳州市“质量月”活动启动仪式暨产业链供应链质量赋能工作推进会，拍摄产业链质量赋能典型经验短视频，授予企业“漳州市产业链供应链质量赋能试点单位”牌匾。</w:t>
      </w:r>
    </w:p>
    <w:p w14:paraId="7C670B68">
      <w:pPr>
        <w:keepNext w:val="0"/>
        <w:keepLines w:val="0"/>
        <w:pageBreakBefore w:val="0"/>
        <w:suppressAutoHyphens/>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四、泉州市：</w:t>
      </w:r>
      <w:r>
        <w:rPr>
          <w:rFonts w:hint="eastAsia" w:ascii="仿宋_GB2312" w:hAnsi="仿宋_GB2312" w:eastAsia="仿宋_GB2312" w:cs="Times New Roman"/>
          <w:color w:val="auto"/>
          <w:sz w:val="32"/>
          <w:szCs w:val="32"/>
          <w:lang w:val="en-US" w:eastAsia="zh-CN"/>
        </w:rPr>
        <w:t>举办首席质量官和产业链供应链质量赋能公益培训。举办晋江品牌建设优秀案例征集活动。组织开展“扶龙行动”，开展消费品以旧换新、文旅生活、绿色低碳发展相关标准、燃气安全进社区，水电站特种设备安全、电动自行车生产企业“送标</w:t>
      </w:r>
      <w:r>
        <w:rPr>
          <w:rFonts w:hint="eastAsia" w:ascii="仿宋_GB2312" w:hAnsi="仿宋_GB2312" w:eastAsia="仿宋_GB2312" w:cs="Times New Roman"/>
          <w:color w:val="auto"/>
          <w:spacing w:val="6"/>
          <w:sz w:val="32"/>
          <w:szCs w:val="32"/>
          <w:lang w:val="en-US" w:eastAsia="zh-CN"/>
        </w:rPr>
        <w:t>准”等宣传活动，指导南安市市场监管开展执法稽查技能竞赛</w:t>
      </w:r>
      <w:r>
        <w:rPr>
          <w:rFonts w:hint="eastAsia" w:ascii="仿宋_GB2312" w:hAnsi="仿宋_GB2312" w:eastAsia="仿宋_GB2312" w:cs="Times New Roman"/>
          <w:color w:val="auto"/>
          <w:sz w:val="32"/>
          <w:szCs w:val="32"/>
          <w:lang w:val="en-US" w:eastAsia="zh-CN"/>
        </w:rPr>
        <w:t>（产品质量与知识产权保护主题），指导晋江市举办鞋服产业链供应链质量创新提升联盟，筹办和宣传泉州市专利检索大赛及泉州市高价值专利大赛。</w:t>
      </w:r>
    </w:p>
    <w:p w14:paraId="7F76E30B">
      <w:pPr>
        <w:keepNext w:val="0"/>
        <w:keepLines w:val="0"/>
        <w:pageBreakBefore w:val="0"/>
        <w:suppressAutoHyphens/>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五、三明市：</w:t>
      </w:r>
      <w:r>
        <w:rPr>
          <w:rFonts w:hint="eastAsia" w:ascii="仿宋_GB2312" w:hAnsi="仿宋_GB2312" w:eastAsia="仿宋_GB2312" w:cs="Times New Roman"/>
          <w:color w:val="auto"/>
          <w:sz w:val="32"/>
          <w:szCs w:val="32"/>
          <w:lang w:val="en-US" w:eastAsia="zh-CN"/>
        </w:rPr>
        <w:t>开展第六届（2021—2022年度）三明市质量</w:t>
      </w:r>
      <w:r>
        <w:rPr>
          <w:rFonts w:hint="eastAsia" w:ascii="仿宋_GB2312" w:hAnsi="仿宋_GB2312" w:eastAsia="仿宋_GB2312" w:cs="Times New Roman"/>
          <w:color w:val="auto"/>
          <w:spacing w:val="6"/>
          <w:sz w:val="32"/>
          <w:szCs w:val="32"/>
          <w:lang w:val="en-US" w:eastAsia="zh-CN"/>
        </w:rPr>
        <w:t>奖获奖企业表彰活动，组织质量奖获奖企业开展质量管理经验</w:t>
      </w:r>
      <w:r>
        <w:rPr>
          <w:rFonts w:hint="eastAsia" w:ascii="仿宋_GB2312" w:hAnsi="仿宋_GB2312" w:eastAsia="仿宋_GB2312" w:cs="Times New Roman"/>
          <w:color w:val="auto"/>
          <w:sz w:val="32"/>
          <w:szCs w:val="32"/>
          <w:lang w:val="en-US" w:eastAsia="zh-CN"/>
        </w:rPr>
        <w:t>交流互鉴等活动。开展设备更新和消费品以旧换新领域及保障群众安全相关重要标准宣传。深入推进民生领域案件查办“铁拳”行动。开展消防产品质量安全整治专项行动和“质量技术帮扶”助企帮扶系列行动。开展2024年“知识产权服务万里行”活动。开展制止餐饮浪费现场宣传。开展2024年“特种设备安全日”</w:t>
      </w:r>
      <w:r>
        <w:rPr>
          <w:rFonts w:hint="eastAsia" w:ascii="仿宋_GB2312" w:hAnsi="仿宋_GB2312" w:eastAsia="仿宋_GB2312" w:cs="Times New Roman"/>
          <w:color w:val="auto"/>
          <w:spacing w:val="6"/>
          <w:sz w:val="32"/>
          <w:szCs w:val="32"/>
          <w:lang w:val="en-US" w:eastAsia="zh-CN"/>
        </w:rPr>
        <w:t>主题宣教活动，电梯安全宣传暨电梯突发事件应急处置演练活</w:t>
      </w:r>
      <w:r>
        <w:rPr>
          <w:rFonts w:hint="eastAsia" w:ascii="仿宋_GB2312" w:hAnsi="仿宋_GB2312" w:eastAsia="仿宋_GB2312" w:cs="Times New Roman"/>
          <w:color w:val="auto"/>
          <w:sz w:val="32"/>
          <w:szCs w:val="32"/>
          <w:lang w:val="en-US" w:eastAsia="zh-CN"/>
        </w:rPr>
        <w:t>动等。</w:t>
      </w:r>
    </w:p>
    <w:p w14:paraId="5D05F3B5">
      <w:pPr>
        <w:keepNext w:val="0"/>
        <w:keepLines w:val="0"/>
        <w:pageBreakBefore w:val="0"/>
        <w:suppressAutoHyphens/>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六、莆田市：</w:t>
      </w:r>
      <w:r>
        <w:rPr>
          <w:rFonts w:hint="eastAsia" w:ascii="仿宋_GB2312" w:hAnsi="仿宋_GB2312" w:eastAsia="仿宋_GB2312" w:cs="Times New Roman"/>
          <w:color w:val="auto"/>
          <w:sz w:val="32"/>
          <w:szCs w:val="32"/>
          <w:lang w:val="en-US" w:eastAsia="zh-CN"/>
        </w:rPr>
        <w:t>举办产业链供应链质量提升公益培训班。举办一期质量品牌沙龙活动，深入挖掘育牌创牌故事。组织开展品牌价值评价暨征集优秀品牌建设案例研讨会。发布2024年上半年工业产品质量市级监督抽查结果。举办消费品质量安全宣传教育活动。组织开展湄洲岛民宿行业服务认证提升行动。组织开展第二届莆田市政府质量奖获奖企业质量管理先进经验分享会。</w:t>
      </w:r>
    </w:p>
    <w:p w14:paraId="2AB2A2AD">
      <w:pPr>
        <w:keepNext w:val="0"/>
        <w:keepLines w:val="0"/>
        <w:pageBreakBefore w:val="0"/>
        <w:suppressAutoHyphens/>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七、南平市：</w:t>
      </w:r>
      <w:r>
        <w:rPr>
          <w:rFonts w:hint="eastAsia" w:ascii="仿宋_GB2312" w:hAnsi="仿宋_GB2312" w:eastAsia="仿宋_GB2312" w:cs="Times New Roman"/>
          <w:color w:val="auto"/>
          <w:sz w:val="32"/>
          <w:szCs w:val="32"/>
          <w:lang w:val="en-US" w:eastAsia="zh-CN"/>
        </w:rPr>
        <w:t>开展第六届南平市政府质量奖获奖企业经验分享活动。开展“竹产业链实验室开放日”活动。开展QC小组活动。开展质量探索之旅</w:t>
      </w:r>
      <w:r>
        <w:rPr>
          <w:rFonts w:hint="default" w:ascii="Times New Roman" w:hAnsi="Times New Roman" w:eastAsia="仿宋_GB2312" w:cs="Times New Roman"/>
          <w:color w:val="auto"/>
          <w:sz w:val="32"/>
          <w:szCs w:val="32"/>
          <w:lang w:val="en-US" w:eastAsia="zh-CN"/>
        </w:rPr>
        <w:t>——</w:t>
      </w:r>
      <w:r>
        <w:rPr>
          <w:rFonts w:hint="eastAsia" w:ascii="仿宋_GB2312" w:hAnsi="仿宋_GB2312" w:eastAsia="仿宋_GB2312" w:cs="Times New Roman"/>
          <w:color w:val="auto"/>
          <w:sz w:val="32"/>
          <w:szCs w:val="32"/>
          <w:lang w:val="en-US" w:eastAsia="zh-CN"/>
        </w:rPr>
        <w:t>开展产品质量“三进”活动。</w:t>
      </w:r>
    </w:p>
    <w:p w14:paraId="3DE66D07">
      <w:pPr>
        <w:keepNext w:val="0"/>
        <w:keepLines w:val="0"/>
        <w:pageBreakBefore w:val="0"/>
        <w:suppressAutoHyphens/>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八、宁德市：</w:t>
      </w:r>
      <w:r>
        <w:rPr>
          <w:rFonts w:hint="eastAsia" w:ascii="仿宋_GB2312" w:hAnsi="仿宋_GB2312" w:eastAsia="仿宋_GB2312" w:cs="Times New Roman"/>
          <w:color w:val="auto"/>
          <w:sz w:val="32"/>
          <w:szCs w:val="32"/>
          <w:lang w:val="en-US" w:eastAsia="zh-CN"/>
        </w:rPr>
        <w:t>制作、群发“质量月”公益宣传手机短信10000条。拍摄食品安全科普视频。开展食品安全“你送我快检”活动。开展实验室开放日活动。开展竞争合规宣讲进“企业”活动。</w:t>
      </w:r>
    </w:p>
    <w:p w14:paraId="5F62169D">
      <w:pPr>
        <w:keepNext w:val="0"/>
        <w:keepLines w:val="0"/>
        <w:pageBreakBefore w:val="0"/>
        <w:suppressAutoHyphens/>
        <w:kinsoku/>
        <w:wordWrap/>
        <w:overflowPunct w:val="0"/>
        <w:topLinePunct w:val="0"/>
        <w:autoSpaceDE/>
        <w:autoSpaceDN/>
        <w:bidi w:val="0"/>
        <w:adjustRightInd/>
        <w:snapToGrid/>
        <w:spacing w:line="578"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九、龙岩市：</w:t>
      </w:r>
      <w:r>
        <w:rPr>
          <w:rFonts w:hint="eastAsia" w:ascii="仿宋_GB2312" w:hAnsi="仿宋_GB2312" w:eastAsia="仿宋_GB2312" w:cs="Times New Roman"/>
          <w:color w:val="auto"/>
          <w:sz w:val="32"/>
          <w:szCs w:val="32"/>
          <w:lang w:val="en-US" w:eastAsia="zh-CN"/>
        </w:rPr>
        <w:t>组织卓越绩效分享活动，开展第五届龙岩市政府质量奖获奖企业经验分享。开展质量月进企业、进校园、进社区等宣传活动。组织实验室开放日活动，开展食品安全知识讲座和食品分辨实践活动、参观实验室等活动。开展电梯维保质量、扶梯、老旧小区电梯安全评估等专项行动。开展“小微企业质量管理体系认证提升行动”，指导25家小微企业建立体系制度并运行。开展质量服务中小企业行活动。召开全市质量工作会议。召开全市产业链供应链质量赋能推进会议。举办产业链供应链质量赋能服务新质生产力工作推进会。</w:t>
      </w:r>
    </w:p>
    <w:p w14:paraId="241B0698">
      <w:pPr>
        <w:keepNext w:val="0"/>
        <w:keepLines w:val="0"/>
        <w:pageBreakBefore w:val="0"/>
        <w:suppressAutoHyphens/>
        <w:kinsoku/>
        <w:wordWrap/>
        <w:overflowPunct w:val="0"/>
        <w:topLinePunct w:val="0"/>
        <w:autoSpaceDE/>
        <w:autoSpaceDN/>
        <w:bidi w:val="0"/>
        <w:adjustRightInd/>
        <w:snapToGrid/>
        <w:spacing w:line="578" w:lineRule="exact"/>
        <w:ind w:firstLine="640" w:firstLineChars="200"/>
        <w:textAlignment w:val="auto"/>
      </w:pPr>
      <w:r>
        <w:rPr>
          <w:rFonts w:hint="eastAsia" w:ascii="黑体" w:hAnsi="黑体" w:eastAsia="黑体" w:cs="黑体"/>
          <w:b w:val="0"/>
          <w:bCs w:val="0"/>
          <w:color w:val="auto"/>
          <w:sz w:val="32"/>
          <w:szCs w:val="32"/>
          <w:lang w:val="en-US" w:eastAsia="zh-CN"/>
        </w:rPr>
        <w:t>十、平潭综合实验区：</w:t>
      </w:r>
      <w:r>
        <w:rPr>
          <w:rFonts w:hint="eastAsia" w:ascii="仿宋_GB2312" w:hAnsi="仿宋_GB2312" w:eastAsia="仿宋_GB2312" w:cs="Times New Roman"/>
          <w:color w:val="auto"/>
          <w:sz w:val="32"/>
          <w:szCs w:val="32"/>
          <w:lang w:val="en-US" w:eastAsia="zh-CN"/>
        </w:rPr>
        <w:t>开展检验检测机构开放日、计量服务中小企业行、电梯安全宣传进社区活动。开展小微企业质量管理体系认证提升行动。组织召开知识产权“企话岚图”政企茶叙会。组织食品安全宣传活动。发布一批民生领域案件查办“铁拳”行动质量违法典型案例。开展染发类化妆品专项检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zU5NTllYzVkNjcwNDhhYmU2ODA5ZjVhZDA1YmEifQ=="/>
  </w:docVars>
  <w:rsids>
    <w:rsidRoot w:val="78567C4A"/>
    <w:rsid w:val="78567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uppressAutoHyphens/>
      <w:bidi w:val="0"/>
      <w:spacing w:before="340" w:beforeLines="0" w:beforeAutospacing="0" w:after="330" w:afterLines="0" w:afterAutospacing="0" w:line="576" w:lineRule="auto"/>
      <w:jc w:val="both"/>
      <w:outlineLvl w:val="0"/>
    </w:pPr>
    <w:rPr>
      <w:rFonts w:ascii="Times New Roman" w:hAnsi="Times New Roman" w:eastAsia="方正小标宋简体" w:cs="Times New Roman"/>
      <w:color w:val="auto"/>
      <w:kern w:val="44"/>
      <w:sz w:val="4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qFormat/>
    <w:uiPriority w:val="0"/>
    <w:pPr>
      <w:widowControl w:val="0"/>
      <w:suppressAutoHyphens/>
      <w:bidi w:val="0"/>
      <w:spacing w:before="100" w:beforeAutospacing="1" w:after="100" w:afterAutospacing="1"/>
      <w:ind w:left="0" w:right="0"/>
      <w:jc w:val="left"/>
    </w:pPr>
    <w:rPr>
      <w:rFonts w:ascii="Calibri" w:hAnsi="Calibri" w:eastAsia="宋体" w:cs="Times New Roman"/>
      <w:color w:val="auto"/>
      <w:kern w:val="0"/>
      <w:sz w:val="24"/>
      <w:szCs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2024-08-16T07:58:00Z</dcterms:created>
  <dc:creator>陈炜振</dc:creator>
  <cp:lastModifiedBy>陈炜振</cp:lastModifiedBy>
  <dcterms:modified xsi:type="dcterms:W3CDTF">2024-08-16T07:58:39Z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358CF63D6C22451BAAB6C8810511FD6F_11</vt:lpwstr>
  </property>
</Properties>
</file>