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59" w:type="dxa"/>
        <w:tblInd w:w="-794" w:type="dxa"/>
        <w:tblLayout w:type="fixed"/>
        <w:tblCellMar>
          <w:top w:w="0" w:type="dxa"/>
          <w:left w:w="108" w:type="dxa"/>
          <w:bottom w:w="0" w:type="dxa"/>
          <w:right w:w="108" w:type="dxa"/>
        </w:tblCellMar>
      </w:tblPr>
      <w:tblGrid>
        <w:gridCol w:w="858"/>
        <w:gridCol w:w="282"/>
        <w:gridCol w:w="111"/>
        <w:gridCol w:w="694"/>
        <w:gridCol w:w="78"/>
        <w:gridCol w:w="947"/>
        <w:gridCol w:w="975"/>
        <w:gridCol w:w="180"/>
        <w:gridCol w:w="1305"/>
        <w:gridCol w:w="743"/>
        <w:gridCol w:w="607"/>
        <w:gridCol w:w="165"/>
        <w:gridCol w:w="1200"/>
        <w:gridCol w:w="157"/>
        <w:gridCol w:w="1557"/>
      </w:tblGrid>
      <w:tr>
        <w:tblPrEx>
          <w:tblCellMar>
            <w:top w:w="0" w:type="dxa"/>
            <w:left w:w="108" w:type="dxa"/>
            <w:bottom w:w="0" w:type="dxa"/>
            <w:right w:w="108" w:type="dxa"/>
          </w:tblCellMar>
        </w:tblPrEx>
        <w:trPr>
          <w:trHeight w:val="2085" w:hRule="atLeast"/>
        </w:trPr>
        <w:tc>
          <w:tcPr>
            <w:tcW w:w="9859" w:type="dxa"/>
            <w:gridSpan w:val="15"/>
            <w:noWrap w:val="0"/>
            <w:vAlign w:val="top"/>
          </w:tcPr>
          <w:p>
            <w:pPr>
              <w:spacing w:line="0" w:lineRule="atLeast"/>
              <w:jc w:val="center"/>
              <w:rPr>
                <w:rFonts w:hint="default" w:ascii="方正姚体" w:hAnsi="宋体" w:eastAsia="方正姚体"/>
                <w:color w:val="000000"/>
                <w:spacing w:val="-80"/>
                <w:w w:val="80"/>
                <w:position w:val="-8"/>
                <w:sz w:val="84"/>
              </w:rPr>
            </w:pPr>
            <w:r>
              <w:rPr>
                <w:rFonts w:hint="default" w:ascii="方正姚体" w:hAnsi="宋体" w:eastAsia="方正姚体"/>
                <w:color w:val="000000"/>
                <w:spacing w:val="-80"/>
                <w:w w:val="80"/>
                <w:position w:val="-8"/>
                <w:sz w:val="84"/>
              </w:rPr>
              <w:t>中国人民政治协商会议福建省委员会提案</w:t>
            </w:r>
          </w:p>
          <w:p>
            <w:pPr>
              <w:spacing w:line="0" w:lineRule="atLeast"/>
              <w:jc w:val="center"/>
              <w:rPr>
                <w:rFonts w:hint="default" w:ascii="仿宋_GB2312" w:hAnsi="宋体" w:eastAsia="仿宋_GB2312"/>
                <w:sz w:val="36"/>
              </w:rPr>
            </w:pPr>
            <w:r>
              <w:rPr>
                <w:rFonts w:hint="default" w:ascii="仿宋_GB2312" w:hAnsi="宋体" w:eastAsia="仿宋_GB2312"/>
                <w:sz w:val="36"/>
              </w:rPr>
              <w:t>（委  员　提　案）</w:t>
            </w:r>
          </w:p>
        </w:tc>
      </w:tr>
      <w:tr>
        <w:tblPrEx>
          <w:tblCellMar>
            <w:top w:w="0" w:type="dxa"/>
            <w:left w:w="108" w:type="dxa"/>
            <w:bottom w:w="0" w:type="dxa"/>
            <w:right w:w="108" w:type="dxa"/>
          </w:tblCellMar>
        </w:tblPrEx>
        <w:tc>
          <w:tcPr>
            <w:tcW w:w="1251" w:type="dxa"/>
            <w:gridSpan w:val="3"/>
            <w:noWrap w:val="0"/>
            <w:vAlign w:val="center"/>
          </w:tcPr>
          <w:p>
            <w:pPr>
              <w:jc w:val="right"/>
              <w:rPr>
                <w:rFonts w:hint="eastAsia" w:ascii="仿宋_GB2312" w:hAnsi="宋体" w:eastAsia="仿宋_GB2312"/>
                <w:sz w:val="24"/>
              </w:rPr>
            </w:pPr>
            <w:r>
              <w:rPr>
                <w:rFonts w:hint="eastAsia" w:ascii="仿宋_GB2312" w:hAnsi="宋体" w:eastAsia="仿宋_GB2312"/>
                <w:sz w:val="24"/>
                <w:lang w:val="en-US" w:eastAsia="zh-CN"/>
              </w:rPr>
              <w:t>十三</w:t>
            </w:r>
            <w:r>
              <w:rPr>
                <w:rFonts w:hint="eastAsia" w:ascii="仿宋_GB2312" w:hAnsi="宋体" w:eastAsia="仿宋_GB2312"/>
                <w:sz w:val="24"/>
              </w:rPr>
              <w:t xml:space="preserve"/>
            </w:r>
          </w:p>
        </w:tc>
        <w:tc>
          <w:tcPr>
            <w:tcW w:w="772" w:type="dxa"/>
            <w:gridSpan w:val="2"/>
            <w:noWrap w:val="0"/>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rPr>
              <w:t>届</w:t>
            </w:r>
          </w:p>
        </w:tc>
        <w:tc>
          <w:tcPr>
            <w:tcW w:w="947" w:type="dxa"/>
            <w:noWrap w:val="0"/>
            <w:vAlign w:val="center"/>
          </w:tcPr>
          <w:p>
            <w:pPr>
              <w:jc w:val="right"/>
              <w:rPr>
                <w:rFonts w:hint="eastAsia" w:ascii="仿宋_GB2312" w:hAnsi="宋体" w:eastAsia="仿宋_GB2312"/>
                <w:sz w:val="24"/>
                <w:lang w:val="en-US" w:eastAsia="zh-CN"/>
              </w:rPr>
            </w:pPr>
            <w:bookmarkStart w:id="0" w:name="meetSessTime"/>
            <w:bookmarkEnd w:id="0"/>
            <w:r>
              <w:rPr>
                <w:rFonts w:hint="eastAsia" w:ascii="仿宋_GB2312" w:hAnsi="宋体" w:eastAsia="仿宋_GB2312"/>
                <w:sz w:val="24"/>
                <w:lang w:val="en-US" w:eastAsia="zh-CN"/>
              </w:rPr>
              <w:t>二</w:t>
            </w:r>
          </w:p>
        </w:tc>
        <w:tc>
          <w:tcPr>
            <w:tcW w:w="97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次会议</w:t>
            </w:r>
          </w:p>
        </w:tc>
        <w:tc>
          <w:tcPr>
            <w:tcW w:w="1485"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提案编号：</w:t>
            </w:r>
            <w:bookmarkStart w:id="1" w:name="billNum"/>
            <w:bookmarkEnd w:id="1"/>
          </w:p>
        </w:tc>
        <w:tc>
          <w:tcPr>
            <w:tcW w:w="1515" w:type="dxa"/>
            <w:gridSpan w:val="3"/>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20241117</w:t>
            </w:r>
          </w:p>
        </w:tc>
        <w:tc>
          <w:tcPr>
            <w:tcW w:w="1357"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提案日期：</w:t>
            </w:r>
            <w:bookmarkStart w:id="2" w:name="submitDate"/>
            <w:bookmarkEnd w:id="2"/>
          </w:p>
        </w:tc>
        <w:tc>
          <w:tcPr>
            <w:tcW w:w="1557" w:type="dxa"/>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2023-12-15</w:t>
            </w:r>
          </w:p>
        </w:tc>
      </w:tr>
      <w:tr>
        <w:tblPrEx>
          <w:tblCellMar>
            <w:top w:w="0" w:type="dxa"/>
            <w:left w:w="108" w:type="dxa"/>
            <w:bottom w:w="0" w:type="dxa"/>
            <w:right w:w="108" w:type="dxa"/>
          </w:tblCellMar>
        </w:tblPrEx>
        <w:trPr>
          <w:trHeight w:val="319" w:hRule="atLeast"/>
        </w:trPr>
        <w:tc>
          <w:tcPr>
            <w:tcW w:w="9859" w:type="dxa"/>
            <w:gridSpan w:val="15"/>
            <w:noWrap w:val="0"/>
            <w:vAlign w:val="top"/>
          </w:tcPr>
          <w:p>
            <w:pPr>
              <w:jc w:val="center"/>
              <w:rPr>
                <w:rFonts w:ascii="仿宋_GB2312" w:hAnsi="宋体" w:eastAsia="仿宋_GB2312"/>
                <w:sz w:val="10"/>
              </w:rPr>
            </w:pPr>
            <w:r>
              <w:rPr>
                <w:rFonts w:ascii="仿宋_GB2312" w:hAnsi="宋体" w:eastAsia="仿宋_GB2312"/>
                <w:sz w:val="2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3175</wp:posOffset>
                      </wp:positionV>
                      <wp:extent cx="626554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65545" cy="31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75pt;margin-top:0.25pt;height:0.25pt;width:493.35pt;z-index:251659264;mso-width-relative:page;mso-height-relative:page;" filled="f" stroked="t" coordsize="21600,21600" o:gfxdata="UEsDBAoAAAAAAIdO4kAAAAAAAAAAAAAAAAAEAAAAZHJzL1BLAwQUAAAACACHTuJArOg6/9UAAAAG AQAADwAAAGRycy9kb3ducmV2LnhtbE2OwU7DMBBE70j8g7VI3FonLYU0xKlEJS69kVbQ4zZ2kwh7 HcVu2vw9ywkuK43mafYVm5uzYjRD6DwpSOcJCEO11x01Cg7791kGIkQkjdaTUTCZAJvy/q7AXPsr fZixio3gEQo5Kmhj7HMpQ90ah2Hue0Pcnf3gMHIcGqkHvPK4s3KRJM/SYUf8ocXebFtTf1cXxyur r+xth9lhmmx1XD9tP3cjOaUeH9LkFUQ0t/gHw68+q0PJTid/IR2EVTBLlytGFfDlev2yXIA4MZeA LAv5X7/8AVBLAwQUAAAACACHTuJAxKCao/wBAAD2AwAADgAAAGRycy9lMm9Eb2MueG1srVNNrtMw EN4jcQfLe5q20AJR07d45bFBUAk4wNRxEkv+k8dt2ktwASR2sGLJntvwOAZjJ5THY9MFWThjz+fP 830er66ORrODDKicrfhsMuVMWuFqZduKv3938+gZZxjB1qCdlRU/SeRX64cPVr0v5dx1TtcyMCKx WPa+4l2MviwKFJ00gBPnpaVk44KBSNPQFnWAntiNLubT6bLoXah9cEIi0upmSPKRMVxC6JpGCblx Ym+kjQNrkBoiScJOeeTrXG3TSBHfNA3KyHTFSWnMIx1C8S6NxXoFZRvAd0qMJcAlJdzTZEBZOvRM tYEIbB/UP1RGieDQNXEinCkGIdkRUjGb3vPmbQdeZi1kNfqz6fj/aMXrwzYwVVd8zpkFQxd++/Hb jw+ff37/ROPt1y9snkzqPZaEvbbbMM7Qb0NSfGyCSX/Swo7Z2NPZWHmMTNDicr5cLJ4sOBOUezx7 ukiUxZ+9PmB8KZ1hKai4VjbJhhIOrzAO0N+QtKwt66l1n08XdI0CqAkbunwKjSchaNu8GZ1W9Y3S Om3B0O6udWAHSI2Qv7GGv2DplA1gN+ByKsGg7CTUL2zN4smTRZZeBk81GFlzpiU9pBRlZASlL0GS fG0TtcxtOgpNPg/Opmjn6hNdz94H1XZkzCzXnDLUDtnBsXVTv92dU3z3ua5/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GoEAABbQ29udGVudF9U eXBlc10ueG1sUEsBAhQACgAAAAAAh07iQAAAAAAAAAAAAAAAAAYAAAAAAAAAAAAQAAAATAMAAF9y ZWxzL1BLAQIUABQAAAAIAIdO4kCKFGY80QAAAJQBAAALAAAAAAAAAAEAIAAAAHADAABfcmVscy8u cmVsc1BLAQIUAAoAAAAAAIdO4kAAAAAAAAAAAAAAAAAEAAAAAAAAAAAAEAAAAAAAAABkcnMvUEsB AhQAFAAAAAgAh07iQKzoOv/VAAAABgEAAA8AAAAAAAAAAQAgAAAAIgAAAGRycy9kb3ducmV2Lnht bFBLAQIUABQAAAAIAIdO4kDEoJqj/AEAAPYDAAAOAAAAAAAAAAEAIAAAACQBAABkcnMvZTJvRG9j LnhtbFBLBQYAAAAABgAGAFkBAACSBQAAAAA= ">
                      <v:fill on="f" focussize="0,0"/>
                      <v:stroke weight="1.5pt" color="#000000" joinstyle="round"/>
                      <v:imagedata o:title=""/>
                      <o:lock v:ext="edit" aspectratio="f"/>
                    </v:line>
                  </w:pict>
                </mc:Fallback>
              </mc:AlternateContent>
            </w:r>
          </w:p>
        </w:tc>
      </w:tr>
      <w:tr>
        <w:tblPrEx>
          <w:tblCellMar>
            <w:top w:w="0" w:type="dxa"/>
            <w:left w:w="108" w:type="dxa"/>
            <w:bottom w:w="0" w:type="dxa"/>
            <w:right w:w="108" w:type="dxa"/>
          </w:tblCellMar>
        </w:tblPrEx>
        <w:trPr>
          <w:trHeight w:val="623" w:hRule="atLeast"/>
        </w:trPr>
        <w:tc>
          <w:tcPr>
            <w:tcW w:w="858" w:type="dxa"/>
            <w:noWrap w:val="0"/>
            <w:vAlign w:val="top"/>
          </w:tcPr>
          <w:p>
            <w:pPr>
              <w:jc w:val="left"/>
              <w:rPr>
                <w:rFonts w:hint="default" w:ascii="仿宋_GB2312" w:hAnsi="宋体" w:eastAsia="仿宋_GB2312"/>
                <w:sz w:val="24"/>
                <w:lang w:val="en-US" w:eastAsia="zh-CN"/>
              </w:rPr>
            </w:pPr>
            <w:r>
              <w:rPr>
                <w:rFonts w:hint="eastAsia" w:ascii="仿宋_GB2312" w:hAnsi="宋体" w:eastAsia="仿宋_GB2312"/>
                <w:sz w:val="24"/>
              </w:rPr>
              <w:t>案由：</w:t>
            </w:r>
            <w:bookmarkStart w:id="3" w:name="title"/>
            <w:bookmarkEnd w:id="3"/>
          </w:p>
        </w:tc>
        <w:tc>
          <w:tcPr>
            <w:tcW w:w="9001" w:type="dxa"/>
            <w:gridSpan w:val="14"/>
            <w:noWrap w:val="0"/>
            <w:vAlign w:val="top"/>
          </w:tcPr>
          <w:p>
            <w:pPr>
              <w:jc w:val="left"/>
              <w:rPr>
                <w:rFonts w:hint="eastAsia" w:ascii="仿宋_GB2312" w:hAnsi="宋体" w:eastAsia="仿宋_GB2312"/>
                <w:sz w:val="24"/>
              </w:rPr>
            </w:pPr>
            <w:r>
              <w:rPr>
                <w:rFonts w:hint="eastAsia" w:ascii="仿宋_GB2312" w:hAnsi="宋体" w:eastAsia="仿宋_GB2312"/>
                <w:sz w:val="24"/>
                <w:lang w:val="en-US" w:eastAsia="zh-CN"/>
              </w:rPr>
              <w:t>关于完善绿色金融发展服务机制的提案</w:t>
            </w:r>
          </w:p>
        </w:tc>
      </w:tr>
      <w:tr>
        <w:tblPrEx>
          <w:tblCellMar>
            <w:top w:w="0" w:type="dxa"/>
            <w:left w:w="108" w:type="dxa"/>
            <w:bottom w:w="0" w:type="dxa"/>
            <w:right w:w="108" w:type="dxa"/>
          </w:tblCellMar>
        </w:tblPrEx>
        <w:trPr>
          <w:trHeight w:val="544" w:hRule="atLeast"/>
        </w:trPr>
        <w:tc>
          <w:tcPr>
            <w:tcW w:w="1945" w:type="dxa"/>
            <w:gridSpan w:val="4"/>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第一提案人：</w:t>
            </w:r>
          </w:p>
        </w:tc>
        <w:tc>
          <w:tcPr>
            <w:tcW w:w="2180" w:type="dxa"/>
            <w:gridSpan w:val="4"/>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lang w:val="en-US" w:eastAsia="zh-CN"/>
              </w:rPr>
              <w:t>陶以平</w:t>
            </w:r>
          </w:p>
        </w:tc>
        <w:tc>
          <w:tcPr>
            <w:tcW w:w="130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界别：</w:t>
            </w:r>
          </w:p>
        </w:tc>
        <w:tc>
          <w:tcPr>
            <w:tcW w:w="135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经济</w:t>
            </w:r>
          </w:p>
        </w:tc>
        <w:tc>
          <w:tcPr>
            <w:tcW w:w="1365"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党派：</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中共</w:t>
            </w:r>
          </w:p>
        </w:tc>
      </w:tr>
      <w:tr>
        <w:tblPrEx>
          <w:tblCellMar>
            <w:top w:w="0" w:type="dxa"/>
            <w:left w:w="108" w:type="dxa"/>
            <w:bottom w:w="0" w:type="dxa"/>
            <w:right w:w="108" w:type="dxa"/>
          </w:tblCellMar>
        </w:tblPrEx>
        <w:trPr>
          <w:trHeight w:val="544" w:hRule="atLeast"/>
        </w:trPr>
        <w:tc>
          <w:tcPr>
            <w:tcW w:w="114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地址：</w:t>
            </w:r>
          </w:p>
        </w:tc>
        <w:tc>
          <w:tcPr>
            <w:tcW w:w="5640" w:type="dxa"/>
            <w:gridSpan w:val="9"/>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福建省福州市台江区江滨中大道398号兴业银行大厦29层</w:t>
            </w:r>
          </w:p>
        </w:tc>
        <w:tc>
          <w:tcPr>
            <w:tcW w:w="1365"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邮政编码：</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
            </w:r>
          </w:p>
        </w:tc>
      </w:tr>
      <w:tr>
        <w:tblPrEx>
          <w:tblCellMar>
            <w:top w:w="0" w:type="dxa"/>
            <w:left w:w="108" w:type="dxa"/>
            <w:bottom w:w="0" w:type="dxa"/>
            <w:right w:w="108" w:type="dxa"/>
          </w:tblCellMar>
        </w:tblPrEx>
        <w:trPr>
          <w:trHeight w:val="544" w:hRule="atLeast"/>
        </w:trPr>
        <w:tc>
          <w:tcPr>
            <w:tcW w:w="114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Email：</w:t>
            </w:r>
          </w:p>
        </w:tc>
        <w:tc>
          <w:tcPr>
            <w:tcW w:w="2985" w:type="dxa"/>
            <w:gridSpan w:val="6"/>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
            </w:r>
          </w:p>
        </w:tc>
        <w:tc>
          <w:tcPr>
            <w:tcW w:w="130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联系电话：</w:t>
            </w:r>
          </w:p>
        </w:tc>
        <w:tc>
          <w:tcPr>
            <w:tcW w:w="4429" w:type="dxa"/>
            <w:gridSpan w:val="6"/>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18605916189</w:t>
            </w:r>
          </w:p>
        </w:tc>
      </w:tr>
      <w:tr>
        <w:tblPrEx>
          <w:tblCellMar>
            <w:top w:w="0" w:type="dxa"/>
            <w:left w:w="108" w:type="dxa"/>
            <w:bottom w:w="0" w:type="dxa"/>
            <w:right w:w="108" w:type="dxa"/>
          </w:tblCellMar>
        </w:tblPrEx>
        <w:trPr>
          <w:trHeight w:val="544" w:hRule="atLeast"/>
        </w:trPr>
        <w:tc>
          <w:tcPr>
            <w:tcW w:w="1945" w:type="dxa"/>
            <w:gridSpan w:val="4"/>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建议承办单位：</w:t>
            </w:r>
          </w:p>
        </w:tc>
        <w:tc>
          <w:tcPr>
            <w:tcW w:w="4228" w:type="dxa"/>
            <w:gridSpan w:val="6"/>
            <w:noWrap w:val="0"/>
            <w:vAlign w:val="center"/>
          </w:tcPr>
          <w:p>
            <w:pPr>
              <w:jc w:val="left"/>
              <w:rPr>
                <w:rFonts w:hint="eastAsia" w:ascii="仿宋_GB2312" w:hAnsi="宋体" w:eastAsia="仿宋_GB2312"/>
                <w:sz w:val="24"/>
                <w:lang w:val="en-US" w:eastAsia="zh-CN"/>
              </w:rPr>
            </w:pPr>
          </w:p>
        </w:tc>
        <w:tc>
          <w:tcPr>
            <w:tcW w:w="1972"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是否同意公开：</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公开</w:t>
            </w:r>
          </w:p>
        </w:tc>
      </w:tr>
      <w:tr>
        <w:tblPrEx>
          <w:tblCellMar>
            <w:top w:w="0" w:type="dxa"/>
            <w:left w:w="108" w:type="dxa"/>
            <w:bottom w:w="0" w:type="dxa"/>
            <w:right w:w="108" w:type="dxa"/>
          </w:tblCellMar>
        </w:tblPrEx>
        <w:trPr>
          <w:trHeight w:val="150" w:hRule="atLeast"/>
        </w:trPr>
        <w:tc>
          <w:tcPr>
            <w:tcW w:w="9859" w:type="dxa"/>
            <w:gridSpan w:val="15"/>
            <w:noWrap w:val="0"/>
            <w:vAlign w:val="center"/>
          </w:tcPr>
          <w:p>
            <w:pPr>
              <w:rPr>
                <w:rFonts w:hint="eastAsia" w:ascii="仿宋_GB2312" w:hAnsi="宋体" w:eastAsia="仿宋_GB2312"/>
                <w:sz w:val="24"/>
              </w:rPr>
            </w:pPr>
            <w:r>
              <w:rPr>
                <w:rFonts w:hint="eastAsia" w:ascii="仿宋_GB2312" w:hAnsi="宋体" w:eastAsia="仿宋_GB2312"/>
                <w:sz w:val="24"/>
              </w:rPr>
              <w:t>承办单位：</w:t>
            </w:r>
          </w:p>
        </w:tc>
      </w:tr>
    </w:tbl>
    <w:tbl>
      <w:tblPr>
        <w:tblStyle w:val="3"/>
        <w:tblpPr w:leftFromText="180" w:rightFromText="180" w:vertAnchor="text" w:horzAnchor="page" w:tblpX="1133" w:tblpY="4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52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1" w:type="dxa"/>
            <w:noWrap w:val="0"/>
            <w:vAlign w:val="center"/>
          </w:tcPr>
          <w:p>
            <w:pPr>
              <w:tabs>
                <w:tab w:val="center" w:pos="1678"/>
              </w:tabs>
              <w:jc w:val="left"/>
              <w:rPr>
                <w:rFonts w:hint="eastAsia" w:eastAsia="仿宋_GB2312"/>
                <w:vertAlign w:val="baseline"/>
                <w:lang w:eastAsia="zh-CN"/>
              </w:rPr>
            </w:pPr>
            <w:r>
              <w:rPr>
                <w:rFonts w:hint="eastAsia" w:ascii="仿宋_GB2312" w:hAnsi="宋体" w:eastAsia="仿宋_GB2312"/>
                <w:sz w:val="24"/>
              </w:rPr>
              <w:t>归口单位</w:t>
            </w:r>
          </w:p>
        </w:tc>
        <w:tc>
          <w:tcPr>
            <w:tcW w:w="6520" w:type="dxa"/>
            <w:noWrap w:val="0"/>
            <w:vAlign w:val="center"/>
          </w:tcPr>
          <w:p>
            <w:pPr>
              <w:jc w:val="both"/>
              <w:rPr>
                <w:vertAlign w:val="baseline"/>
              </w:rPr>
            </w:pPr>
            <w:r>
              <w:rPr>
                <w:rFonts w:hint="eastAsia" w:ascii="仿宋_GB2312" w:hAnsi="宋体" w:eastAsia="仿宋_GB2312"/>
                <w:sz w:val="24"/>
              </w:rPr>
              <w:t>承办单位</w:t>
            </w:r>
          </w:p>
        </w:tc>
        <w:tc>
          <w:tcPr>
            <w:tcW w:w="1508" w:type="dxa"/>
            <w:noWrap w:val="0"/>
            <w:vAlign w:val="center"/>
          </w:tcPr>
          <w:p>
            <w:pPr>
              <w:jc w:val="both"/>
              <w:rPr>
                <w:vertAlign w:val="baseline"/>
              </w:rPr>
            </w:pPr>
            <w:r>
              <w:rPr>
                <w:rFonts w:hint="eastAsia" w:ascii="仿宋_GB2312" w:hAnsi="宋体" w:eastAsia="仿宋_GB2312"/>
                <w:sz w:val="24"/>
              </w:rPr>
              <w:t>办理形式</w:t>
            </w:r>
          </w:p>
        </w:tc>
      </w:tr>
      <w:tr>
        <w:tc>
          <w:p>
            <w:r>
              <w:t>政府系统</w:t>
            </w:r>
          </w:p>
        </w:tc>
        <w:tc>
          <w:p>
            <w:r>
              <w:t>中国人民银行福建省分行</w:t>
            </w:r>
          </w:p>
        </w:tc>
        <w:tc>
          <w:p>
            <w:r>
              <w:t>会办</w:t>
            </w:r>
          </w:p>
        </w:tc>
      </w:tr>
      <w:tr>
        <w:tc>
          <w:p>
            <w:r>
              <w:t>政府系统</w:t>
            </w:r>
          </w:p>
        </w:tc>
        <w:tc>
          <w:p>
            <w:r>
              <w:t>省生态环境厅</w:t>
            </w:r>
          </w:p>
        </w:tc>
        <w:tc>
          <w:p>
            <w:r>
              <w:t>会办</w:t>
            </w:r>
          </w:p>
        </w:tc>
      </w:tr>
      <w:tr>
        <w:tc>
          <w:p>
            <w:r>
              <w:t>政府系统</w:t>
            </w:r>
          </w:p>
        </w:tc>
        <w:tc>
          <w:p>
            <w:r>
              <w:t>国家金融监督管理总局福建监管局</w:t>
            </w:r>
          </w:p>
        </w:tc>
        <w:tc>
          <w:p>
            <w:r>
              <w:t>会办</w:t>
            </w:r>
          </w:p>
        </w:tc>
      </w:tr>
      <w:tr>
        <w:tc>
          <w:p>
            <w:r>
              <w:t>党群系统</w:t>
            </w:r>
          </w:p>
        </w:tc>
        <w:tc>
          <w:p>
            <w:r>
              <w:t>省委金融委员会办公室</w:t>
            </w:r>
          </w:p>
        </w:tc>
        <w:tc>
          <w:p>
            <w:r>
              <w:t>主办</w:t>
            </w:r>
          </w:p>
        </w:tc>
      </w:tr>
      <w:tr>
        <w:tc>
          <w:p>
            <w:r>
              <w:t>政府系统</w:t>
            </w:r>
          </w:p>
        </w:tc>
        <w:tc>
          <w:p>
            <w:r>
              <w:t>省市场监督管理局</w:t>
            </w:r>
          </w:p>
        </w:tc>
        <w:tc>
          <w:p>
            <w:r>
              <w:t>会办</w:t>
            </w:r>
          </w:p>
        </w:tc>
      </w:tr>
    </w:tbl>
    <w:p>
      <w:pPr>
        <w:jc w:val="both"/>
      </w:pPr>
    </w:p>
    <w:tbl>
      <w:tblPr>
        <w:tblStyle w:val="2"/>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blPrEx>
          <w:tblCellMar>
            <w:top w:w="0" w:type="dxa"/>
            <w:left w:w="108" w:type="dxa"/>
            <w:bottom w:w="0" w:type="dxa"/>
            <w:right w:w="108" w:type="dxa"/>
          </w:tblCellMar>
        </w:tblPrEx>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lang w:val="en-US" w:eastAsia="zh-CN"/>
              </w:rPr>
              <w:t>联名</w:t>
            </w:r>
            <w:r>
              <w:rPr>
                <w:rFonts w:hint="eastAsia" w:ascii="仿宋_GB2312" w:hAnsi="宋体" w:eastAsia="仿宋_GB2312"/>
                <w:sz w:val="24"/>
              </w:rPr>
              <w:t>人：</w:t>
            </w:r>
          </w:p>
        </w:tc>
      </w:tr>
    </w:tbl>
    <w:tbl>
      <w:tblPr>
        <w:tblStyle w:val="2"/>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5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3" w:type="dxa"/>
            <w:noWrap w:val="0"/>
            <w:vAlign w:val="center"/>
          </w:tcPr>
          <w:p>
            <w:pPr>
              <w:rPr>
                <w:rFonts w:hint="eastAsia" w:ascii="仿宋_GB2312" w:hAnsi="宋体" w:eastAsia="仿宋_GB2312"/>
              </w:rPr>
            </w:pPr>
            <w:r>
              <w:rPr>
                <w:rFonts w:hint="eastAsia" w:ascii="仿宋_GB2312" w:hAnsi="宋体" w:eastAsia="仿宋_GB2312"/>
              </w:rPr>
              <w:t>姓</w:t>
            </w:r>
            <w:r>
              <w:rPr>
                <w:rFonts w:ascii="仿宋_GB2312" w:hAnsi="宋体" w:eastAsia="仿宋_GB2312"/>
              </w:rPr>
              <w:t xml:space="preserve">  名</w:t>
            </w:r>
          </w:p>
        </w:tc>
        <w:tc>
          <w:tcPr>
            <w:tcW w:w="1653" w:type="dxa"/>
            <w:noWrap w:val="0"/>
            <w:vAlign w:val="center"/>
          </w:tcPr>
          <w:p>
            <w:pPr>
              <w:rPr>
                <w:rFonts w:hint="eastAsia" w:ascii="仿宋_GB2312" w:hAnsi="宋体" w:eastAsia="仿宋_GB2312"/>
              </w:rPr>
            </w:pPr>
            <w:r>
              <w:rPr>
                <w:rFonts w:hint="eastAsia" w:ascii="仿宋_GB2312" w:hAnsi="宋体" w:eastAsia="仿宋_GB2312"/>
              </w:rPr>
              <w:t>界别</w:t>
            </w:r>
          </w:p>
        </w:tc>
        <w:tc>
          <w:tcPr>
            <w:tcW w:w="1653" w:type="dxa"/>
            <w:noWrap w:val="0"/>
            <w:vAlign w:val="center"/>
          </w:tcPr>
          <w:p>
            <w:pPr>
              <w:rPr>
                <w:rFonts w:hint="eastAsia" w:ascii="仿宋_GB2312" w:hAnsi="宋体" w:eastAsia="仿宋_GB2312"/>
              </w:rPr>
            </w:pPr>
            <w:r>
              <w:rPr>
                <w:rFonts w:hint="eastAsia" w:ascii="仿宋_GB2312" w:hAnsi="宋体" w:eastAsia="仿宋_GB2312"/>
              </w:rPr>
              <w:t>党派</w:t>
            </w:r>
          </w:p>
        </w:tc>
        <w:tc>
          <w:tcPr>
            <w:tcW w:w="1653" w:type="dxa"/>
            <w:noWrap w:val="0"/>
            <w:vAlign w:val="center"/>
          </w:tcPr>
          <w:p>
            <w:pPr>
              <w:rPr>
                <w:rFonts w:hint="eastAsia" w:ascii="仿宋_GB2312" w:hAnsi="宋体" w:eastAsia="仿宋_GB2312"/>
              </w:rPr>
            </w:pPr>
            <w:r>
              <w:rPr>
                <w:rFonts w:hint="eastAsia" w:ascii="仿宋_GB2312" w:hAnsi="宋体" w:eastAsia="仿宋_GB2312"/>
              </w:rPr>
              <w:t>通讯地址</w:t>
            </w:r>
          </w:p>
        </w:tc>
        <w:tc>
          <w:tcPr>
            <w:tcW w:w="1587" w:type="dxa"/>
            <w:noWrap w:val="0"/>
            <w:vAlign w:val="center"/>
          </w:tcPr>
          <w:p>
            <w:pPr>
              <w:rPr>
                <w:rFonts w:hint="eastAsia" w:ascii="仿宋_GB2312" w:hAnsi="宋体" w:eastAsia="仿宋_GB2312"/>
              </w:rPr>
            </w:pPr>
            <w:r>
              <w:rPr>
                <w:rFonts w:hint="eastAsia" w:ascii="仿宋_GB2312" w:hAnsi="宋体" w:eastAsia="仿宋_GB2312"/>
              </w:rPr>
              <w:t>邮编</w:t>
            </w:r>
          </w:p>
        </w:tc>
        <w:tc>
          <w:tcPr>
            <w:tcW w:w="1515" w:type="dxa"/>
            <w:noWrap w:val="0"/>
            <w:vAlign w:val="center"/>
          </w:tcPr>
          <w:p>
            <w:pPr>
              <w:rPr>
                <w:rFonts w:hint="eastAsia" w:ascii="仿宋_GB2312" w:hAnsi="宋体" w:eastAsia="仿宋_GB2312"/>
              </w:rPr>
            </w:pPr>
            <w:r>
              <w:rPr>
                <w:rFonts w:hint="eastAsia" w:ascii="仿宋_GB2312" w:hAnsi="宋体" w:eastAsia="仿宋_GB2312"/>
              </w:rPr>
              <w:t>联系电话</w:t>
            </w:r>
          </w:p>
        </w:tc>
      </w:tr>
    </w:tbl>
    <w:p>
      <w:pPr>
        <w:jc w:val="both"/>
      </w:pPr>
    </w:p>
    <w:p>
      <w:pPr>
        <w:jc w:val="both"/>
      </w:pPr>
    </w:p>
    <w:p>
      <w:pPr>
        <w:jc w:val="both"/>
      </w:pPr>
    </w:p>
    <w:tbl>
      <w:tblPr>
        <w:tblStyle w:val="2"/>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blPrEx>
          <w:tblCellMar>
            <w:top w:w="0" w:type="dxa"/>
            <w:left w:w="108" w:type="dxa"/>
            <w:bottom w:w="0" w:type="dxa"/>
            <w:right w:w="108" w:type="dxa"/>
          </w:tblCellMar>
        </w:tblPrEx>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rPr>
              <w:t>附议人：</w:t>
            </w:r>
          </w:p>
        </w:tc>
      </w:tr>
    </w:tbl>
    <w:tbl>
      <w:tblPr>
        <w:tblStyle w:val="2"/>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5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3" w:type="dxa"/>
            <w:noWrap w:val="0"/>
            <w:vAlign w:val="center"/>
          </w:tcPr>
          <w:p>
            <w:pPr>
              <w:rPr>
                <w:rFonts w:hint="eastAsia" w:ascii="仿宋_GB2312" w:hAnsi="宋体" w:eastAsia="仿宋_GB2312"/>
              </w:rPr>
            </w:pPr>
            <w:r>
              <w:rPr>
                <w:rFonts w:hint="eastAsia" w:ascii="仿宋_GB2312" w:hAnsi="宋体" w:eastAsia="仿宋_GB2312"/>
              </w:rPr>
              <w:t>姓</w:t>
            </w:r>
            <w:r>
              <w:rPr>
                <w:rFonts w:ascii="仿宋_GB2312" w:hAnsi="宋体" w:eastAsia="仿宋_GB2312"/>
              </w:rPr>
              <w:t xml:space="preserve">  名</w:t>
            </w:r>
          </w:p>
        </w:tc>
        <w:tc>
          <w:tcPr>
            <w:tcW w:w="1653" w:type="dxa"/>
            <w:noWrap w:val="0"/>
            <w:vAlign w:val="center"/>
          </w:tcPr>
          <w:p>
            <w:pPr>
              <w:rPr>
                <w:rFonts w:hint="eastAsia" w:ascii="仿宋_GB2312" w:hAnsi="宋体" w:eastAsia="仿宋_GB2312"/>
              </w:rPr>
            </w:pPr>
            <w:r>
              <w:rPr>
                <w:rFonts w:hint="eastAsia" w:ascii="仿宋_GB2312" w:hAnsi="宋体" w:eastAsia="仿宋_GB2312"/>
              </w:rPr>
              <w:t>界别</w:t>
            </w:r>
          </w:p>
        </w:tc>
        <w:tc>
          <w:tcPr>
            <w:tcW w:w="1653" w:type="dxa"/>
            <w:noWrap w:val="0"/>
            <w:vAlign w:val="center"/>
          </w:tcPr>
          <w:p>
            <w:pPr>
              <w:rPr>
                <w:rFonts w:hint="eastAsia" w:ascii="仿宋_GB2312" w:hAnsi="宋体" w:eastAsia="仿宋_GB2312"/>
              </w:rPr>
            </w:pPr>
            <w:r>
              <w:rPr>
                <w:rFonts w:hint="eastAsia" w:ascii="仿宋_GB2312" w:hAnsi="宋体" w:eastAsia="仿宋_GB2312"/>
              </w:rPr>
              <w:t>党派</w:t>
            </w:r>
          </w:p>
        </w:tc>
        <w:tc>
          <w:tcPr>
            <w:tcW w:w="1653" w:type="dxa"/>
            <w:noWrap w:val="0"/>
            <w:vAlign w:val="center"/>
          </w:tcPr>
          <w:p>
            <w:pPr>
              <w:rPr>
                <w:rFonts w:hint="eastAsia" w:ascii="仿宋_GB2312" w:hAnsi="宋体" w:eastAsia="仿宋_GB2312"/>
              </w:rPr>
            </w:pPr>
            <w:r>
              <w:rPr>
                <w:rFonts w:hint="eastAsia" w:ascii="仿宋_GB2312" w:hAnsi="宋体" w:eastAsia="仿宋_GB2312"/>
              </w:rPr>
              <w:t>通讯地址</w:t>
            </w:r>
          </w:p>
        </w:tc>
        <w:tc>
          <w:tcPr>
            <w:tcW w:w="1587" w:type="dxa"/>
            <w:noWrap w:val="0"/>
            <w:vAlign w:val="center"/>
          </w:tcPr>
          <w:p>
            <w:pPr>
              <w:rPr>
                <w:rFonts w:hint="eastAsia" w:ascii="仿宋_GB2312" w:hAnsi="宋体" w:eastAsia="仿宋_GB2312"/>
              </w:rPr>
            </w:pPr>
            <w:r>
              <w:rPr>
                <w:rFonts w:hint="eastAsia" w:ascii="仿宋_GB2312" w:hAnsi="宋体" w:eastAsia="仿宋_GB2312"/>
              </w:rPr>
              <w:t>邮编</w:t>
            </w:r>
          </w:p>
        </w:tc>
        <w:tc>
          <w:tcPr>
            <w:tcW w:w="1515" w:type="dxa"/>
            <w:noWrap w:val="0"/>
            <w:vAlign w:val="center"/>
          </w:tcPr>
          <w:p>
            <w:pPr>
              <w:rPr>
                <w:rFonts w:hint="eastAsia" w:ascii="仿宋_GB2312" w:hAnsi="宋体" w:eastAsia="仿宋_GB2312"/>
              </w:rPr>
            </w:pPr>
            <w:r>
              <w:rPr>
                <w:rFonts w:hint="eastAsia" w:ascii="仿宋_GB2312" w:hAnsi="宋体" w:eastAsia="仿宋_GB2312"/>
              </w:rPr>
              <w:t>联系电话</w:t>
            </w:r>
          </w:p>
        </w:tc>
      </w:tr>
    </w:tbl>
    <w:p>
      <w:pPr>
        <w:jc w:val="both"/>
      </w:pPr>
    </w:p>
    <w:p>
      <w:pPr>
        <w:jc w:val="both"/>
      </w:pPr>
    </w:p>
    <w:p>
      <w:pPr>
        <w:jc w:val="both"/>
      </w:pPr>
    </w:p>
    <w:tbl>
      <w:tblPr>
        <w:tblStyle w:val="2"/>
        <w:tblW w:w="9870" w:type="dxa"/>
        <w:tblInd w:w="-794" w:type="dxa"/>
        <w:tblLayout w:type="fixed"/>
        <w:tblCellMar>
          <w:top w:w="0" w:type="dxa"/>
          <w:left w:w="108" w:type="dxa"/>
          <w:bottom w:w="0" w:type="dxa"/>
          <w:right w:w="108" w:type="dxa"/>
        </w:tblCellMar>
      </w:tblPr>
      <w:tblGrid>
        <w:gridCol w:w="1140"/>
        <w:gridCol w:w="2895"/>
        <w:gridCol w:w="1335"/>
        <w:gridCol w:w="1470"/>
        <w:gridCol w:w="1515"/>
        <w:gridCol w:w="1515"/>
      </w:tblGrid>
      <w:tr>
        <w:tblPrEx>
          <w:tblCellMar>
            <w:top w:w="0" w:type="dxa"/>
            <w:left w:w="108" w:type="dxa"/>
            <w:bottom w:w="0" w:type="dxa"/>
            <w:right w:w="108" w:type="dxa"/>
          </w:tblCellMar>
        </w:tblPrEx>
        <w:trPr>
          <w:trHeight w:val="471" w:hRule="atLeast"/>
        </w:trPr>
        <w:tc>
          <w:tcPr>
            <w:tcW w:w="1140"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主题词：</w:t>
            </w:r>
            <w:bookmarkStart w:id="4" w:name="keywords"/>
            <w:bookmarkEnd w:id="4"/>
          </w:p>
        </w:tc>
        <w:tc>
          <w:tcPr>
            <w:tcW w:w="2895"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
            </w:r>
          </w:p>
        </w:tc>
        <w:tc>
          <w:tcPr>
            <w:tcW w:w="1335"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收到日期：</w:t>
            </w:r>
          </w:p>
        </w:tc>
        <w:tc>
          <w:tcPr>
            <w:tcW w:w="1470"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2023-12-15</w:t>
            </w:r>
          </w:p>
        </w:tc>
        <w:tc>
          <w:tcPr>
            <w:tcW w:w="1515"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交办日期：</w:t>
            </w:r>
            <w:bookmarkStart w:id="5" w:name="jbOpDate"/>
            <w:bookmarkEnd w:id="5"/>
          </w:p>
        </w:tc>
        <w:tc>
          <w:tcPr>
            <w:tcW w:w="1515"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2024-02-05 13:24:22</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2"/>
        <w:tblpPr w:leftFromText="180" w:rightFromText="180" w:vertAnchor="text" w:horzAnchor="page" w:tblpX="1060" w:tblpY="213"/>
        <w:tblOverlap w:val="never"/>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0117" w:type="dxa"/>
            <w:tcBorders>
              <w:tl2br w:val="nil"/>
              <w:tr2bl w:val="nil"/>
            </w:tcBorders>
            <w:noWrap w:val="0"/>
            <w:vAlign w:val="top"/>
          </w:tcPr>
          <w:p>
            <w:pPr>
              <w:spacing w:line="0" w:lineRule="atLeast"/>
              <w:jc w:val="left"/>
              <w:rPr>
                <w:rFonts w:hint="default" w:ascii="宋体" w:hAnsi="宋体" w:eastAsia="宋体"/>
                <w:sz w:val="24"/>
                <w:lang w:val="en-US" w:eastAsia="zh-CN"/>
              </w:rPr>
            </w:pPr>
            <w:r>
              <w:rPr>
                <w:rFonts w:hint="eastAsia" w:ascii="仿宋_GB2312" w:hAnsi="仿宋" w:eastAsia="仿宋_GB2312"/>
                <w:b/>
                <w:sz w:val="30"/>
                <w:szCs w:val="30"/>
              </w:rPr>
              <w:t>背景、问题和分析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7" w:hRule="atLeast"/>
          <w:jc w:val="center"/>
        </w:trPr>
        <w:tc>
          <w:tcPr>
            <w:tcW w:w="10117" w:type="dxa"/>
            <w:tcBorders>
              <w:tl2br w:val="nil"/>
              <w:tr2bl w:val="nil"/>
            </w:tcBorders>
            <w:noWrap w:val="0"/>
            <w:vAlign w:val="top"/>
          </w:tcPr>
          <w:p>
            <w:pPr>
              <w:spacing w:line="0" w:lineRule="atLeast"/>
              <w:jc w:val="left"/>
              <w:rPr>
                <w:rFonts w:hint="eastAsia" w:ascii="宋体" w:hAnsi="宋体"/>
                <w:sz w:val="24"/>
              </w:rPr>
            </w:pPr>
            <w:r>
              <w:rPr>
                <w:rFonts w:hint="eastAsia" w:ascii="宋体" w:hAnsi="宋体"/>
                <w:sz w:val="24"/>
              </w:rPr>
              <w:t xml:space="preserve"/>
            </w:r>
            <w:bookmarkStart w:id="6" w:name="proContent"/>
            <w:bookmarkEnd w:id="6"/>
            <w:r>
              <w:rPr>
                <w:rFonts w:hint="eastAsia" w:ascii="宋体" w:hAnsi="宋体"/>
                <w:sz w:val="24"/>
                <w:lang w:val="en-US" w:eastAsia="zh-CN"/>
              </w:rPr>
              <w:t>随着“双碳”目标持续推进，我国绿色发展进入以“降碳”为主线的新阶段，绿色金融发展面临新的要求。福建省是习近平生态文明思想的重要孕育地，是全国首个国家生态文明先行示范区。近年来，我省以建设三明、南平绿色金融改革试验区为抓手，积极探索绿色金融创新，加快打造具有福建特色绿色金融发展模式。</w:t>
              <w:br/>
              <w:t>	目前，我国针对绿色金融标准体系、信息披露制度、激励约束机制等陆续出台多项制度，已构建起初步的绿色金融制度体系。但从调研中仍发现，绿色金融发展还存在不少突出问题，主要表现在：</w:t>
              <w:br/>
              <w:t>	1.碳核算和信息披露制度体系有待完善。完善的碳核算和信息披露制度体系是完善生态产品价值实现机制的基础。目前，金融机构碳核算方法学尚未统一明确，作为金融机构碳核算基础的全国性企业、项目和产品层面的碳核算工作尚未有效开展，各种碳排放实测技术的研发应用工作还有待推进。</w:t>
              <w:br/>
              <w:t>	2.激励约束机制有待加强。目前，绿色金融激励约束机制较为单一和有限，金融机构开展绿色金融业务的积极性需要进一步调动。一方面，绿色金融业绩评价制度中结果应用场景相对单一，较难对金融机构产生实质性的激励约束；另一方面，绿色金融相关结构性货币政策工具适用范围较小，目前仅支持3个碳减排领域20多类子领域项目，且结构不够均衡。</w:t>
              <w:br/>
              <w:t>	3.福建省绿色金融创新发展需进一步深化。一方面，我省在海洋经济、海洋碳汇等发展优势显著，可进一步发挥蓝色金融创新领域的引领作用；另一方面，我省工业结构偏重、能源结构偏煤，绿色低碳转型任重道远，特别是我省工业园区众多，而入选国家绿色工业园区和园区循环化改造示范试点的园区仍较少，金融支持园区绿色化发展潜力空间较大。</w:t>
              <w:br/>
            </w:r>
          </w:p>
        </w:tc>
      </w:tr>
    </w:tbl>
    <w:p>
      <w:pPr>
        <w:jc w:val="both"/>
      </w:pPr>
    </w:p>
    <w:tbl>
      <w:tblPr>
        <w:tblStyle w:val="2"/>
        <w:tblpPr w:leftFromText="180" w:rightFromText="180" w:vertAnchor="text" w:horzAnchor="page" w:tblpX="1052" w:tblpY="251"/>
        <w:tblOverlap w:val="never"/>
        <w:tblW w:w="101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135" w:type="dxa"/>
            <w:tcBorders>
              <w:tl2br w:val="nil"/>
              <w:tr2bl w:val="nil"/>
            </w:tcBorders>
            <w:noWrap w:val="0"/>
            <w:vAlign w:val="top"/>
          </w:tcPr>
          <w:p>
            <w:pPr>
              <w:spacing w:line="0" w:lineRule="atLeast"/>
              <w:jc w:val="left"/>
              <w:rPr>
                <w:rFonts w:hint="default" w:ascii="宋体" w:hAnsi="宋体" w:eastAsia="宋体"/>
                <w:sz w:val="24"/>
                <w:lang w:val="en-US" w:eastAsia="zh-CN"/>
              </w:rPr>
            </w:pPr>
            <w:bookmarkStart w:id="7" w:name="_GoBack"/>
            <w:bookmarkEnd w:id="7"/>
            <w:r>
              <w:rPr>
                <w:rFonts w:hint="eastAsia" w:ascii="仿宋_GB2312" w:hAnsi="仿宋" w:eastAsia="仿宋_GB2312"/>
                <w:b/>
                <w:sz w:val="30"/>
                <w:szCs w:val="30"/>
              </w:rPr>
              <w:t>建  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0135" w:type="dxa"/>
            <w:tcBorders>
              <w:tl2br w:val="nil"/>
              <w:tr2bl w:val="nil"/>
            </w:tcBorders>
            <w:noWrap w:val="0"/>
            <w:vAlign w:val="top"/>
          </w:tcPr>
          <w:p>
            <w:pPr>
              <w:spacing w:line="0" w:lineRule="atLeast"/>
              <w:jc w:val="left"/>
              <w:rPr>
                <w:rFonts w:hint="eastAsia" w:ascii="仿宋_GB2312" w:hAnsi="仿宋" w:eastAsia="仿宋_GB2312"/>
                <w:b/>
                <w:sz w:val="30"/>
                <w:szCs w:val="30"/>
              </w:rPr>
            </w:pPr>
            <w:r>
              <w:rPr>
                <w:rFonts w:hint="eastAsia" w:ascii="宋体" w:hAnsi="宋体"/>
                <w:sz w:val="24"/>
                <w:lang w:val="en-US" w:eastAsia="zh-CN"/>
              </w:rPr>
              <w:t>1.加快完善碳交易相关服务体系。一是建议加快推动建设统一规范的碳核算体系，尽快出台行业、企业、产品层面碳核算标准，并逐步开展行业、企业、产品的碳核算工作。二是建议加快完善我国金融机构碳核算方法学，加强碳计量测算的技术和数据支持，制定金融业投融资碳核算实施方案。三是建议进一步完善碳排放信息披露制度，并建立部门间信息共享机制，为金融机构投融资碳核算和投融资决策提供数据和信息支撑。四是建议优化碳市场准入要求，允许金融机构直接参与碳市场相关交易和服务，提升金融机构碳金融服务能力。</w:t>
              <w:br/>
              <w:t>	2.创新完善绿色金融激励约束政策机制。一是建议创新监管制度激发内在动力。比如，降低绿色资产风险权重，降低绿色资产的资本占用，提高金融机构构建绿色资产的动力，以及强化货币政策工具对绿色金融支持，加大绿色金融相关再贷款、再贴现、定向降准等。二是建议扩展碳减排支持工具等结构性货币政策工具支持范围和优化结构，比如将林业碳汇等项目纳入碳减排支持工具支持内容。</w:t>
              <w:br/>
              <w:t>	3.加快福建省绿色金融创新发展。一方面，推动蓝色金融创新发展。建议我省可结合自身海洋经济发展优势，积极推动并引领蓝色金融创新发展，包括研究制定蓝色金融相关标准与激励政策，推动海洋碳汇方法学创新，促进“蓝碳”金融发展，降低海上风电竞争配置要求，促进海上风电业务发展。另一方面，推动金融支持园区绿色化转型创新发展。建议我省完善园区绿色低碳、循环化改造相关政策体系，积极申报国家示范试点，并推动金融机构加大对园区绿色化改造的支持力度与模式创新。比如，通过建立绿色风险补偿与担保机制，引导金融机构支持园区绿色低碳循环化改造；依据工业园区绿色低碳循环化改造评价，推动与改造成效相挂钩的可持续挂钩金融发展；探索建立工业园区绿色企业评价体系，推动工业园区内绿色供应链金融发展等。</w:t>
              <w:br/>
            </w:r>
          </w:p>
        </w:tc>
      </w:tr>
    </w:tbl>
    <w:p>
      <w:pPr>
        <w:jc w:val="both"/>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005E15"/>
    <w:rsid w:val="072C2A4D"/>
    <w:rsid w:val="07DC73D7"/>
    <w:rsid w:val="07F01E1C"/>
    <w:rsid w:val="08004DC7"/>
    <w:rsid w:val="080D3AB0"/>
    <w:rsid w:val="09C50346"/>
    <w:rsid w:val="0A645BC5"/>
    <w:rsid w:val="0ADC3C8A"/>
    <w:rsid w:val="0C10429D"/>
    <w:rsid w:val="12760A45"/>
    <w:rsid w:val="13F93B64"/>
    <w:rsid w:val="14712576"/>
    <w:rsid w:val="14FF4998"/>
    <w:rsid w:val="15707F1B"/>
    <w:rsid w:val="15C4281B"/>
    <w:rsid w:val="15E27A12"/>
    <w:rsid w:val="15F67EAB"/>
    <w:rsid w:val="17435077"/>
    <w:rsid w:val="1874744B"/>
    <w:rsid w:val="1A525E7F"/>
    <w:rsid w:val="1D0350DA"/>
    <w:rsid w:val="1FA51629"/>
    <w:rsid w:val="1FC31050"/>
    <w:rsid w:val="22226F06"/>
    <w:rsid w:val="22567B5C"/>
    <w:rsid w:val="22B74106"/>
    <w:rsid w:val="25191421"/>
    <w:rsid w:val="287741F8"/>
    <w:rsid w:val="2A9C4383"/>
    <w:rsid w:val="2C2A6DC3"/>
    <w:rsid w:val="2D1E2D9A"/>
    <w:rsid w:val="2E070F86"/>
    <w:rsid w:val="2E2943DC"/>
    <w:rsid w:val="2E937DCA"/>
    <w:rsid w:val="2EB97E03"/>
    <w:rsid w:val="2FB5417A"/>
    <w:rsid w:val="32746F04"/>
    <w:rsid w:val="3374171C"/>
    <w:rsid w:val="34021641"/>
    <w:rsid w:val="351B57BB"/>
    <w:rsid w:val="3663744F"/>
    <w:rsid w:val="379C7A06"/>
    <w:rsid w:val="38043F0A"/>
    <w:rsid w:val="3BA67E0E"/>
    <w:rsid w:val="3BB74E97"/>
    <w:rsid w:val="3C553457"/>
    <w:rsid w:val="3E6E341E"/>
    <w:rsid w:val="400E6896"/>
    <w:rsid w:val="448B71F7"/>
    <w:rsid w:val="45410DA8"/>
    <w:rsid w:val="458F05E1"/>
    <w:rsid w:val="47702CA2"/>
    <w:rsid w:val="4DAD1349"/>
    <w:rsid w:val="4F8178F4"/>
    <w:rsid w:val="515A6C38"/>
    <w:rsid w:val="51A52698"/>
    <w:rsid w:val="52B36634"/>
    <w:rsid w:val="52D60BA5"/>
    <w:rsid w:val="53623FE2"/>
    <w:rsid w:val="53B73894"/>
    <w:rsid w:val="563D3F92"/>
    <w:rsid w:val="56694F0C"/>
    <w:rsid w:val="568C3212"/>
    <w:rsid w:val="57A20565"/>
    <w:rsid w:val="5ACF317A"/>
    <w:rsid w:val="5AF36F3E"/>
    <w:rsid w:val="5B1E36A9"/>
    <w:rsid w:val="5B892EBA"/>
    <w:rsid w:val="5C3B3210"/>
    <w:rsid w:val="5F002FCF"/>
    <w:rsid w:val="60880C10"/>
    <w:rsid w:val="620B0FA8"/>
    <w:rsid w:val="64F77A5B"/>
    <w:rsid w:val="658E601F"/>
    <w:rsid w:val="65A30037"/>
    <w:rsid w:val="65AB4BA2"/>
    <w:rsid w:val="65EC004B"/>
    <w:rsid w:val="66A07F49"/>
    <w:rsid w:val="67506F2E"/>
    <w:rsid w:val="68243A3C"/>
    <w:rsid w:val="68864FD8"/>
    <w:rsid w:val="68B260DD"/>
    <w:rsid w:val="695D2BB1"/>
    <w:rsid w:val="6B050509"/>
    <w:rsid w:val="6CE33EE4"/>
    <w:rsid w:val="6DDC538E"/>
    <w:rsid w:val="6E7E6A48"/>
    <w:rsid w:val="6E8206E2"/>
    <w:rsid w:val="6F814151"/>
    <w:rsid w:val="6FFE213E"/>
    <w:rsid w:val="70F76875"/>
    <w:rsid w:val="714664B0"/>
    <w:rsid w:val="724F7772"/>
    <w:rsid w:val="728D43FD"/>
    <w:rsid w:val="735E23C7"/>
    <w:rsid w:val="74B944F3"/>
    <w:rsid w:val="77B56C0D"/>
    <w:rsid w:val="7AFA42B0"/>
    <w:rsid w:val="7C661C28"/>
    <w:rsid w:val="7CC7321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2019-07-13T10:03:00Z</dcterms:created>
  <dc:creator>fzly</dc:creator>
  <lastModifiedBy>Sincere</lastModifiedBy>
  <dcterms:modified xsi:type="dcterms:W3CDTF">2022-01-04T10:48:26Z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A28B149CE3684066B1BA05549E9E9D48</vt:lpwstr>
  </property>
</Properties>
</file>