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59" w:type="dxa"/>
        <w:tblInd w:w="-7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82"/>
        <w:gridCol w:w="111"/>
        <w:gridCol w:w="694"/>
        <w:gridCol w:w="78"/>
        <w:gridCol w:w="947"/>
        <w:gridCol w:w="975"/>
        <w:gridCol w:w="180"/>
        <w:gridCol w:w="1305"/>
        <w:gridCol w:w="743"/>
        <w:gridCol w:w="607"/>
        <w:gridCol w:w="165"/>
        <w:gridCol w:w="1200"/>
        <w:gridCol w:w="157"/>
        <w:gridCol w:w="15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9859" w:type="dxa"/>
            <w:gridSpan w:val="15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36"/>
              </w:rPr>
            </w:pPr>
            <w:bookmarkStart w:id="0" w:name="meetSession"/>
            <w:bookmarkEnd w:id="0"/>
            <w:bookmarkStart w:id="8" w:name="_GoBack"/>
            <w:bookmarkEnd w:id="8"/>
            <w:r>
              <w:rPr>
                <w:rFonts w:hint="eastAsia" w:ascii="方正姚体" w:hAnsi="宋体" w:eastAsia="方正姚体"/>
                <w:color w:val="000000"/>
                <w:spacing w:val="-80"/>
                <w:w w:val="80"/>
                <w:position w:val="-8"/>
                <w:sz w:val="84"/>
              </w:rPr>
              <w:t>中国人民政治协商会议福建省委员会提案</w:t>
            </w:r>
            <w:r>
              <w:rPr>
                <w:rFonts w:hint="eastAsia" w:ascii="仿宋_GB2312" w:hAnsi="宋体" w:eastAsia="仿宋_GB2312"/>
                <w:sz w:val="36"/>
              </w:rPr>
              <w:t>（委  员　提　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届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bookmarkStart w:id="1" w:name="meetSessTime"/>
            <w:bookmarkEnd w:id="1"/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次会议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提案编号：</w:t>
            </w:r>
            <w:bookmarkStart w:id="2" w:name="billNum"/>
            <w:bookmarkEnd w:id="2"/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20211314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提案日期：</w:t>
            </w:r>
            <w:bookmarkStart w:id="3" w:name="submitDate"/>
            <w:bookmarkEnd w:id="3"/>
          </w:p>
        </w:tc>
        <w:tc>
          <w:tcPr>
            <w:tcW w:w="155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2021-01-23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859" w:type="dxa"/>
            <w:gridSpan w:val="15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8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案由：</w:t>
            </w:r>
            <w:bookmarkStart w:id="4" w:name="title"/>
            <w:bookmarkEnd w:id="4"/>
          </w:p>
        </w:tc>
        <w:tc>
          <w:tcPr>
            <w:tcW w:w="9001" w:type="dxa"/>
            <w:gridSpan w:val="14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关于加强对“直播带货”等网络新消费业态监管的建议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4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第一提案人：</w:t>
            </w: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蓝瑜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界别：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少数民族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党派：</w:t>
            </w: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民革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地址：</w:t>
            </w:r>
          </w:p>
        </w:tc>
        <w:tc>
          <w:tcPr>
            <w:tcW w:w="5640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福鼎市龙山支路3巷30号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邮政编码：</w:t>
            </w: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355200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Email：</w:t>
            </w:r>
          </w:p>
        </w:tc>
        <w:tc>
          <w:tcPr>
            <w:tcW w:w="298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联系电话：</w:t>
            </w:r>
          </w:p>
        </w:tc>
        <w:tc>
          <w:tcPr>
            <w:tcW w:w="442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18959438688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4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建议承办单位：</w:t>
            </w:r>
          </w:p>
        </w:tc>
        <w:tc>
          <w:tcPr>
            <w:tcW w:w="4228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7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是否同意公开：</w:t>
            </w: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859" w:type="dxa"/>
            <w:gridSpan w:val="1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承办单位：</w:t>
            </w:r>
          </w:p>
        </w:tc>
      </w:tr>
    </w:tbl>
    <w:tbl>
      <w:tblPr>
        <w:tblStyle w:val="3"/>
        <w:tblpPr w:leftFromText="180" w:rightFromText="180" w:vertAnchor="text" w:horzAnchor="page" w:tblpX="1133" w:tblpY="49"/>
        <w:tblOverlap w:val="never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52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1" w:type="dxa"/>
            <w:noWrap w:val="0"/>
            <w:vAlign w:val="center"/>
          </w:tcPr>
          <w:p>
            <w:pPr>
              <w:tabs>
                <w:tab w:val="center" w:pos="1678"/>
              </w:tabs>
              <w:jc w:val="left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归口单位</w:t>
            </w:r>
          </w:p>
        </w:tc>
        <w:tc>
          <w:tcPr>
            <w:tcW w:w="6520" w:type="dxa"/>
            <w:noWrap w:val="0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承办单位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办理形式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r>
              <w:t>政府系统</w:t>
            </w:r>
          </w:p>
        </w:tc>
        <w:tc>
          <w:p>
            <w:r>
              <w:t>省市场监督管理局</w:t>
            </w:r>
          </w:p>
        </w:tc>
        <w:tc>
          <w:p>
            <w: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r>
              <w:t>政府系统</w:t>
            </w:r>
          </w:p>
        </w:tc>
        <w:tc>
          <w:p>
            <w:r>
              <w:t>省商务厅</w:t>
            </w:r>
          </w:p>
        </w:tc>
        <w:tc>
          <w:p>
            <w:r>
              <w:t>主办</w:t>
            </w:r>
          </w:p>
        </w:tc>
      </w:tr>
    </w:tbl>
    <w:p>
      <w:pPr>
        <w:jc w:val="both"/>
      </w:pPr>
    </w:p>
    <w:tbl>
      <w:tblPr>
        <w:tblStyle w:val="2"/>
        <w:tblpPr w:leftFromText="180" w:rightFromText="180" w:vertAnchor="text" w:horzAnchor="page" w:tblpX="993" w:tblpY="357"/>
        <w:tblOverlap w:val="never"/>
        <w:tblW w:w="9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86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联名</w:t>
            </w:r>
            <w:r>
              <w:rPr>
                <w:rFonts w:hint="eastAsia" w:ascii="仿宋_GB2312" w:hAnsi="宋体" w:eastAsia="仿宋_GB2312"/>
                <w:sz w:val="24"/>
              </w:rPr>
              <w:t>人：</w:t>
            </w:r>
          </w:p>
        </w:tc>
      </w:tr>
    </w:tbl>
    <w:tbl>
      <w:tblPr>
        <w:tblStyle w:val="2"/>
        <w:tblpPr w:leftFromText="180" w:rightFromText="180" w:vertAnchor="text" w:horzAnchor="page" w:tblpX="1148" w:tblpY="633"/>
        <w:tblOverlap w:val="never"/>
        <w:tblW w:w="9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653"/>
        <w:gridCol w:w="1653"/>
        <w:gridCol w:w="1653"/>
        <w:gridCol w:w="1587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名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界别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党派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通讯地址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邮编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2"/>
        <w:tblpPr w:leftFromText="180" w:rightFromText="180" w:vertAnchor="text" w:horzAnchor="page" w:tblpX="993" w:tblpY="357"/>
        <w:tblOverlap w:val="never"/>
        <w:tblW w:w="9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86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附议人：</w:t>
            </w:r>
          </w:p>
        </w:tc>
      </w:tr>
    </w:tbl>
    <w:tbl>
      <w:tblPr>
        <w:tblStyle w:val="2"/>
        <w:tblpPr w:leftFromText="180" w:rightFromText="180" w:vertAnchor="text" w:horzAnchor="page" w:tblpX="1148" w:tblpY="633"/>
        <w:tblOverlap w:val="never"/>
        <w:tblW w:w="9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653"/>
        <w:gridCol w:w="1653"/>
        <w:gridCol w:w="1653"/>
        <w:gridCol w:w="1587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名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界别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党派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通讯地址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邮编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2"/>
        <w:tblW w:w="9870" w:type="dxa"/>
        <w:tblInd w:w="-7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895"/>
        <w:gridCol w:w="1335"/>
        <w:gridCol w:w="1470"/>
        <w:gridCol w:w="1515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40" w:type="dxa"/>
            <w:noWrap w:val="0"/>
            <w:vAlign w:val="bottom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主题词：</w:t>
            </w:r>
            <w:bookmarkStart w:id="5" w:name="keywords"/>
            <w:bookmarkEnd w:id="5"/>
          </w:p>
        </w:tc>
        <w:tc>
          <w:tcPr>
            <w:tcW w:w="2895" w:type="dxa"/>
            <w:noWrap w:val="0"/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bottom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收到日期：</w:t>
            </w:r>
          </w:p>
        </w:tc>
        <w:tc>
          <w:tcPr>
            <w:tcW w:w="1470" w:type="dxa"/>
            <w:noWrap w:val="0"/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2021-01-23</w:t>
            </w:r>
          </w:p>
        </w:tc>
        <w:tc>
          <w:tcPr>
            <w:tcW w:w="1515" w:type="dxa"/>
            <w:noWrap w:val="0"/>
            <w:vAlign w:val="bottom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交办日期：</w:t>
            </w:r>
            <w:bookmarkStart w:id="6" w:name="jbOpDate"/>
            <w:bookmarkEnd w:id="6"/>
          </w:p>
        </w:tc>
        <w:tc>
          <w:tcPr>
            <w:tcW w:w="1515" w:type="dxa"/>
            <w:noWrap w:val="0"/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2021-03-01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2"/>
        <w:tblpPr w:leftFromText="180" w:rightFromText="180" w:vertAnchor="text" w:horzAnchor="page" w:tblpX="1060" w:tblpY="213"/>
        <w:tblOverlap w:val="never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9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30"/>
                <w:szCs w:val="30"/>
              </w:rPr>
              <w:t>背景、问题和分析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99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宋体" w:hAnsi="宋体"/>
                <w:sz w:val="24"/>
              </w:rPr>
            </w:pPr>
            <w:bookmarkStart w:id="7" w:name="proContent"/>
            <w:bookmarkEnd w:id="7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今年由于受新冠肺炎疫情的影响，很多产品特别是农产品、海产品产生滞销，直接影响了农民收入。通过抖音、微信、淘宝等网络平台销售商品，成了一种新兴的消费方式。借助网上直播销售我省各地市乡村的特色产品，为商家和农户带来了销量上的提升，帮助农户和企业解决销售难题，也为助力脱贫攻坚提供了新思路。“直播带货”推荐的产品优惠力度大，形式上优于传统电商购买的图文表现，容易刺激消费者的购买欲望。但很多自制、自售食品质量安全保障措施不足，生产日期和保质期标注随意，以传销擦边球方式对普通食品进行虚假或夸大的功能宣传现象频发，个体分散性和信息不对称导致政府监管和消费者索赔难度较大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sz w:val="24"/>
                <w:lang w:val="en-US" w:eastAsia="zh-CN"/>
              </w:rPr>
              <w:t>通过“直播带货”“网红带货”方式来销售是一种较好的销售渠道，但是一定要保证销售产品的质量，注重品牌影响力和市场美誉度，不能虚假宣传、货不对版、以次充好，影响我省各地市的名、优、特产品形象，造成不好的声誉，这样就会得不偿失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sz w:val="24"/>
                <w:lang w:val="en-US" w:eastAsia="zh-CN"/>
              </w:rPr>
              <w:t>直播带货对于众多的电商平台来说，覆盖面还不够广，还有些直播者存在准备不足仓促上阵、不善面对镜头开展营销、对产品优势介绍不到位等问题，导致“带货”效果不尽人意。为了使这种销售模式健康发展，助力农村振兴发展和经济转型升级‘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br w:type="textWrapping"/>
            </w:r>
          </w:p>
        </w:tc>
      </w:tr>
    </w:tbl>
    <w:p>
      <w:pPr>
        <w:jc w:val="both"/>
      </w:pPr>
    </w:p>
    <w:p>
      <w:pPr>
        <w:jc w:val="both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tbl>
      <w:tblPr>
        <w:tblStyle w:val="2"/>
        <w:tblpPr w:leftFromText="180" w:rightFromText="180" w:vertAnchor="text" w:horzAnchor="page" w:tblpX="882" w:tblpY="381"/>
        <w:tblOverlap w:val="never"/>
        <w:tblW w:w="10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30"/>
                <w:szCs w:val="30"/>
              </w:rPr>
              <w:t>建  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01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为此建议：1、市场监管部门、网络直播平台、电商行业协会、市场监督员和广大消费者都应该积极参与到直播带货的监管中，各司其职，既分工，又配合，形成一张强大的监管合力网，增强监管的威慑力。要想消费市场长久繁荣，还需落到产品端，只有产品有好的品质和创新，才能实现线下线上的高度融合。相关部门要在产品质量上从严把控和监管，确保产品的品质，提高我市直播带货产品的市场竞争力和知名度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sz w:val="24"/>
                <w:lang w:val="en-US" w:eastAsia="zh-CN"/>
              </w:rPr>
              <w:t>2、建立电商直播的诚信评价机制。对于随意夸大、欺诈、误导消费者的直播带货行为，要实行“零容忍”，对直播带货虚假宣传者除进行严厉经济处罚之外，还应该拉入黑名单，实行封号处理，并应纳入社会诚信考核体系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sz w:val="24"/>
                <w:lang w:val="en-US" w:eastAsia="zh-CN"/>
              </w:rPr>
              <w:t>3、带货等于销售，合规的销售需要专业的技能培训，才能给与客户最好的建议。鼓励地方与电商企业对接，共同建立线上线下品牌产品营销推广体系。充分依托农业农村局、商务局和电商协会，利用本地职业教育资源，邀请人气带货主播、网红和本市直播带货业界精英，持续为广大商家进行直播带货业务培训、成功案例讲解分析。可以通过海选，继续培育一批熟悉有特色产品的“带货网红”，提高美食、旅游、农特产品的营销能力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sz w:val="24"/>
                <w:lang w:val="en-US" w:eastAsia="zh-CN"/>
              </w:rPr>
              <w:t>4、“直播带货”“网红带货”主播应对自己推销商品负有相关责任。直播销售的产品要符合产品本身事实，注重质量保障，规范广告宣传用语，不能过度夸大产品来诱导消费者购买。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sz w:val="24"/>
                <w:lang w:val="en-US" w:eastAsia="zh-CN"/>
              </w:rPr>
              <w:t>5、要保障消费者权益，畅通维权渠道，设立直播带货的维权电话，做好农产品的存储、运输、包装、发货、反馈、售后服务等环节。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br w:type="textWrapping"/>
            </w:r>
          </w:p>
        </w:tc>
      </w:tr>
    </w:tbl>
    <w:p>
      <w:pPr>
        <w:spacing w:line="0" w:lineRule="atLeast"/>
        <w:jc w:val="lef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005E15"/>
    <w:rsid w:val="072C2A4D"/>
    <w:rsid w:val="07DC73D7"/>
    <w:rsid w:val="07F01E1C"/>
    <w:rsid w:val="08004DC7"/>
    <w:rsid w:val="080D3AB0"/>
    <w:rsid w:val="09C50346"/>
    <w:rsid w:val="0A645BC5"/>
    <w:rsid w:val="0ADC3C8A"/>
    <w:rsid w:val="0C10429D"/>
    <w:rsid w:val="12760A45"/>
    <w:rsid w:val="13F93B64"/>
    <w:rsid w:val="14712576"/>
    <w:rsid w:val="14FF4998"/>
    <w:rsid w:val="15707F1B"/>
    <w:rsid w:val="15C4281B"/>
    <w:rsid w:val="15E27A12"/>
    <w:rsid w:val="15F67EAB"/>
    <w:rsid w:val="17435077"/>
    <w:rsid w:val="1874744B"/>
    <w:rsid w:val="1A525E7F"/>
    <w:rsid w:val="1D0350DA"/>
    <w:rsid w:val="1FA51629"/>
    <w:rsid w:val="1FC31050"/>
    <w:rsid w:val="22226F06"/>
    <w:rsid w:val="22567B5C"/>
    <w:rsid w:val="22B74106"/>
    <w:rsid w:val="25191421"/>
    <w:rsid w:val="287741F8"/>
    <w:rsid w:val="2A9C4383"/>
    <w:rsid w:val="2C2A6DC3"/>
    <w:rsid w:val="2D1E2D9A"/>
    <w:rsid w:val="2E070F86"/>
    <w:rsid w:val="2E2943DC"/>
    <w:rsid w:val="2E937DCA"/>
    <w:rsid w:val="2EB97E03"/>
    <w:rsid w:val="2FB5417A"/>
    <w:rsid w:val="32746F04"/>
    <w:rsid w:val="3374171C"/>
    <w:rsid w:val="34021641"/>
    <w:rsid w:val="351B57BB"/>
    <w:rsid w:val="3663744F"/>
    <w:rsid w:val="379C7A06"/>
    <w:rsid w:val="38043F0A"/>
    <w:rsid w:val="3BA67E0E"/>
    <w:rsid w:val="3BB74E97"/>
    <w:rsid w:val="3C553457"/>
    <w:rsid w:val="3E6E341E"/>
    <w:rsid w:val="400E6896"/>
    <w:rsid w:val="448B71F7"/>
    <w:rsid w:val="45410DA8"/>
    <w:rsid w:val="458F05E1"/>
    <w:rsid w:val="47702CA2"/>
    <w:rsid w:val="4D4D36C5"/>
    <w:rsid w:val="4DAD1349"/>
    <w:rsid w:val="4F8178F4"/>
    <w:rsid w:val="515A6C38"/>
    <w:rsid w:val="51A52698"/>
    <w:rsid w:val="52B36634"/>
    <w:rsid w:val="52D60BA5"/>
    <w:rsid w:val="53623FE2"/>
    <w:rsid w:val="53B73894"/>
    <w:rsid w:val="563D3F92"/>
    <w:rsid w:val="56694F0C"/>
    <w:rsid w:val="568C3212"/>
    <w:rsid w:val="57A20565"/>
    <w:rsid w:val="5ACF317A"/>
    <w:rsid w:val="5AF36F3E"/>
    <w:rsid w:val="5B1E36A9"/>
    <w:rsid w:val="5B892EBA"/>
    <w:rsid w:val="5C3B3210"/>
    <w:rsid w:val="5F002FCF"/>
    <w:rsid w:val="60880C10"/>
    <w:rsid w:val="620B0FA8"/>
    <w:rsid w:val="64F77A5B"/>
    <w:rsid w:val="658E601F"/>
    <w:rsid w:val="65A30037"/>
    <w:rsid w:val="65AB4BA2"/>
    <w:rsid w:val="65EC004B"/>
    <w:rsid w:val="66A07F49"/>
    <w:rsid w:val="68243A3C"/>
    <w:rsid w:val="68864FD8"/>
    <w:rsid w:val="68B260DD"/>
    <w:rsid w:val="695D2BB1"/>
    <w:rsid w:val="6B050509"/>
    <w:rsid w:val="6CE33EE4"/>
    <w:rsid w:val="6DDC538E"/>
    <w:rsid w:val="6E7E6A48"/>
    <w:rsid w:val="6E8206E2"/>
    <w:rsid w:val="6F814151"/>
    <w:rsid w:val="70F76875"/>
    <w:rsid w:val="714664B0"/>
    <w:rsid w:val="724F7772"/>
    <w:rsid w:val="728D43FD"/>
    <w:rsid w:val="735E23C7"/>
    <w:rsid w:val="74B944F3"/>
    <w:rsid w:val="77B56C0D"/>
    <w:rsid w:val="7AFA42B0"/>
    <w:rsid w:val="7C661C28"/>
    <w:rsid w:val="7CC7321A"/>
    <w:rsid w:val="7E002A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2019-07-13T02:03:00Z</dcterms:created>
  <dc:creator>fzly</dc:creator>
  <cp:lastModifiedBy>陈真</cp:lastModifiedBy>
  <dcterms:modified xsi:type="dcterms:W3CDTF">2021-04-29T03:37:54Z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6EA08174EEEB450095BD8C48EB69B745</vt:lpwstr>
  </property>
</Properties>
</file>