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859" w:type="dxa"/>
        <w:tblInd w:w="-794" w:type="dxa"/>
        <w:tblLayout w:type="fixed"/>
        <w:tblCellMar>
          <w:top w:w="0" w:type="dxa"/>
          <w:left w:w="108" w:type="dxa"/>
          <w:bottom w:w="0" w:type="dxa"/>
          <w:right w:w="108" w:type="dxa"/>
        </w:tblCellMar>
      </w:tblPr>
      <w:tblGrid>
        <w:gridCol w:w="858"/>
        <w:gridCol w:w="282"/>
        <w:gridCol w:w="111"/>
        <w:gridCol w:w="694"/>
        <w:gridCol w:w="78"/>
        <w:gridCol w:w="947"/>
        <w:gridCol w:w="975"/>
        <w:gridCol w:w="180"/>
        <w:gridCol w:w="1305"/>
        <w:gridCol w:w="743"/>
        <w:gridCol w:w="607"/>
        <w:gridCol w:w="165"/>
        <w:gridCol w:w="1200"/>
        <w:gridCol w:w="157"/>
        <w:gridCol w:w="1557"/>
      </w:tblGrid>
      <w:tr>
        <w:tblPrEx>
          <w:tblCellMar>
            <w:top w:w="0" w:type="dxa"/>
            <w:left w:w="108" w:type="dxa"/>
            <w:bottom w:w="0" w:type="dxa"/>
            <w:right w:w="108" w:type="dxa"/>
          </w:tblCellMar>
        </w:tblPrEx>
        <w:trPr>
          <w:trHeight w:val="2085" w:hRule="atLeast"/>
        </w:trPr>
        <w:tc>
          <w:tcPr>
            <w:tcW w:w="9859" w:type="dxa"/>
            <w:gridSpan w:val="15"/>
            <w:noWrap w:val="0"/>
            <w:vAlign w:val="top"/>
          </w:tcPr>
          <w:p>
            <w:pPr>
              <w:spacing w:line="0" w:lineRule="atLeast"/>
              <w:jc w:val="center"/>
              <w:rPr>
                <w:rFonts w:hint="default" w:ascii="方正姚体" w:hAnsi="宋体" w:eastAsia="方正姚体"/>
                <w:color w:val="000000"/>
                <w:spacing w:val="-80"/>
                <w:w w:val="80"/>
                <w:position w:val="-8"/>
                <w:sz w:val="84"/>
              </w:rPr>
            </w:pPr>
            <w:r>
              <w:rPr>
                <w:rFonts w:hint="default" w:ascii="方正姚体" w:hAnsi="宋体" w:eastAsia="方正姚体"/>
                <w:color w:val="000000"/>
                <w:spacing w:val="-80"/>
                <w:w w:val="80"/>
                <w:position w:val="-8"/>
                <w:sz w:val="84"/>
              </w:rPr>
              <w:t>中国人民政治协商会议福建省委员会提案</w:t>
            </w:r>
          </w:p>
          <w:p>
            <w:pPr>
              <w:spacing w:line="0" w:lineRule="atLeast"/>
              <w:jc w:val="center"/>
              <w:rPr>
                <w:rFonts w:hint="default" w:ascii="仿宋_GB2312" w:hAnsi="宋体" w:eastAsia="仿宋_GB2312"/>
                <w:sz w:val="36"/>
              </w:rPr>
            </w:pPr>
            <w:r>
              <w:rPr>
                <w:rFonts w:hint="default" w:ascii="仿宋_GB2312" w:hAnsi="宋体" w:eastAsia="仿宋_GB2312"/>
                <w:sz w:val="36"/>
              </w:rPr>
              <w:t>（委  员　提　案）</w:t>
            </w:r>
          </w:p>
        </w:tc>
      </w:tr>
      <w:tr>
        <w:tblPrEx>
          <w:tblCellMar>
            <w:top w:w="0" w:type="dxa"/>
            <w:left w:w="108" w:type="dxa"/>
            <w:bottom w:w="0" w:type="dxa"/>
            <w:right w:w="108" w:type="dxa"/>
          </w:tblCellMar>
        </w:tblPrEx>
        <w:tc>
          <w:tcPr>
            <w:tcW w:w="1251" w:type="dxa"/>
            <w:gridSpan w:val="3"/>
            <w:noWrap w:val="0"/>
            <w:vAlign w:val="center"/>
          </w:tcPr>
          <w:p>
            <w:pPr>
              <w:jc w:val="right"/>
              <w:rPr>
                <w:rFonts w:hint="eastAsia" w:ascii="仿宋_GB2312" w:hAnsi="宋体" w:eastAsia="仿宋_GB2312"/>
                <w:sz w:val="24"/>
              </w:rPr>
            </w:pPr>
            <w:r>
              <w:rPr>
                <w:rFonts w:hint="eastAsia" w:ascii="仿宋_GB2312" w:hAnsi="宋体" w:eastAsia="仿宋_GB2312"/>
                <w:sz w:val="24"/>
                <w:lang w:val="en-US" w:eastAsia="zh-CN"/>
              </w:rPr>
              <w:t>13</w:t>
            </w:r>
          </w:p>
        </w:tc>
        <w:tc>
          <w:tcPr>
            <w:tcW w:w="772" w:type="dxa"/>
            <w:gridSpan w:val="2"/>
            <w:noWrap w:val="0"/>
            <w:vAlign w:val="center"/>
          </w:tcPr>
          <w:p>
            <w:pPr>
              <w:jc w:val="center"/>
              <w:rPr>
                <w:rFonts w:hint="eastAsia" w:ascii="仿宋_GB2312" w:hAnsi="宋体" w:eastAsia="仿宋_GB2312"/>
                <w:sz w:val="24"/>
                <w:lang w:val="en-US" w:eastAsia="zh-CN"/>
              </w:rPr>
            </w:pPr>
            <w:r>
              <w:rPr>
                <w:rFonts w:hint="eastAsia" w:ascii="仿宋_GB2312" w:hAnsi="宋体" w:eastAsia="仿宋_GB2312"/>
                <w:sz w:val="24"/>
              </w:rPr>
              <w:t>届</w:t>
            </w:r>
          </w:p>
        </w:tc>
        <w:tc>
          <w:tcPr>
            <w:tcW w:w="947" w:type="dxa"/>
            <w:noWrap w:val="0"/>
            <w:vAlign w:val="center"/>
          </w:tcPr>
          <w:p>
            <w:pPr>
              <w:jc w:val="right"/>
              <w:rPr>
                <w:rFonts w:hint="eastAsia" w:ascii="仿宋_GB2312" w:hAnsi="宋体" w:eastAsia="仿宋_GB2312"/>
                <w:sz w:val="24"/>
                <w:lang w:val="en-US" w:eastAsia="zh-CN"/>
              </w:rPr>
            </w:pPr>
            <w:bookmarkStart w:id="0" w:name="meetSessTime"/>
            <w:bookmarkEnd w:id="0"/>
            <w:r>
              <w:rPr>
                <w:rFonts w:hint="eastAsia" w:ascii="仿宋_GB2312" w:hAnsi="宋体" w:eastAsia="仿宋_GB2312"/>
                <w:sz w:val="24"/>
                <w:lang w:val="en-US" w:eastAsia="zh-CN"/>
              </w:rPr>
              <w:t>1</w:t>
            </w:r>
          </w:p>
        </w:tc>
        <w:tc>
          <w:tcPr>
            <w:tcW w:w="975" w:type="dxa"/>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rPr>
              <w:t>次会议</w:t>
            </w:r>
          </w:p>
        </w:tc>
        <w:tc>
          <w:tcPr>
            <w:tcW w:w="1485" w:type="dxa"/>
            <w:gridSpan w:val="2"/>
            <w:noWrap w:val="0"/>
            <w:vAlign w:val="center"/>
          </w:tcPr>
          <w:p>
            <w:pPr>
              <w:jc w:val="left"/>
              <w:rPr>
                <w:rFonts w:hint="default" w:ascii="仿宋_GB2312" w:hAnsi="宋体" w:eastAsia="仿宋_GB2312"/>
                <w:sz w:val="24"/>
                <w:lang w:val="en-US" w:eastAsia="zh-CN"/>
              </w:rPr>
            </w:pPr>
            <w:r>
              <w:rPr>
                <w:rFonts w:hint="eastAsia" w:ascii="仿宋_GB2312" w:hAnsi="宋体" w:eastAsia="仿宋_GB2312"/>
                <w:sz w:val="24"/>
              </w:rPr>
              <w:t>提案编号：</w:t>
            </w:r>
            <w:bookmarkStart w:id="1" w:name="billNum"/>
            <w:bookmarkEnd w:id="1"/>
          </w:p>
        </w:tc>
        <w:tc>
          <w:tcPr>
            <w:tcW w:w="1515" w:type="dxa"/>
            <w:gridSpan w:val="3"/>
            <w:noWrap w:val="0"/>
            <w:vAlign w:val="center"/>
          </w:tcPr>
          <w:p>
            <w:pPr>
              <w:jc w:val="left"/>
              <w:rPr>
                <w:rFonts w:hint="eastAsia" w:ascii="仿宋_GB2312" w:hAnsi="宋体" w:eastAsia="仿宋_GB2312"/>
                <w:sz w:val="24"/>
              </w:rPr>
            </w:pPr>
            <w:r>
              <w:rPr>
                <w:rFonts w:hint="eastAsia" w:ascii="仿宋_GB2312" w:hAnsi="宋体" w:eastAsia="仿宋_GB2312"/>
                <w:sz w:val="24"/>
                <w:lang w:val="en-US" w:eastAsia="zh-CN"/>
              </w:rPr>
              <w:t>20232085</w:t>
            </w:r>
          </w:p>
        </w:tc>
        <w:tc>
          <w:tcPr>
            <w:tcW w:w="1357" w:type="dxa"/>
            <w:gridSpan w:val="2"/>
            <w:noWrap w:val="0"/>
            <w:vAlign w:val="center"/>
          </w:tcPr>
          <w:p>
            <w:pPr>
              <w:jc w:val="left"/>
              <w:rPr>
                <w:rFonts w:hint="default" w:ascii="仿宋_GB2312" w:hAnsi="宋体" w:eastAsia="仿宋_GB2312"/>
                <w:sz w:val="24"/>
                <w:lang w:val="en-US" w:eastAsia="zh-CN"/>
              </w:rPr>
            </w:pPr>
            <w:r>
              <w:rPr>
                <w:rFonts w:hint="eastAsia" w:ascii="仿宋_GB2312" w:hAnsi="宋体" w:eastAsia="仿宋_GB2312"/>
                <w:sz w:val="24"/>
              </w:rPr>
              <w:t>提案日期：</w:t>
            </w:r>
            <w:bookmarkStart w:id="2" w:name="submitDate"/>
            <w:bookmarkEnd w:id="2"/>
          </w:p>
        </w:tc>
        <w:tc>
          <w:tcPr>
            <w:tcW w:w="1557" w:type="dxa"/>
            <w:noWrap w:val="0"/>
            <w:vAlign w:val="center"/>
          </w:tcPr>
          <w:p>
            <w:pPr>
              <w:jc w:val="left"/>
              <w:rPr>
                <w:rFonts w:hint="eastAsia" w:ascii="仿宋_GB2312" w:hAnsi="宋体" w:eastAsia="仿宋_GB2312"/>
                <w:sz w:val="24"/>
              </w:rPr>
            </w:pPr>
            <w:r>
              <w:rPr>
                <w:rFonts w:hint="eastAsia" w:ascii="仿宋_GB2312" w:hAnsi="宋体" w:eastAsia="仿宋_GB2312"/>
                <w:sz w:val="24"/>
                <w:lang w:val="en-US" w:eastAsia="zh-CN"/>
              </w:rPr>
              <w:t>2023-01-09</w:t>
            </w:r>
          </w:p>
        </w:tc>
      </w:tr>
      <w:tr>
        <w:tblPrEx>
          <w:tblCellMar>
            <w:top w:w="0" w:type="dxa"/>
            <w:left w:w="108" w:type="dxa"/>
            <w:bottom w:w="0" w:type="dxa"/>
            <w:right w:w="108" w:type="dxa"/>
          </w:tblCellMar>
        </w:tblPrEx>
        <w:trPr>
          <w:trHeight w:val="319" w:hRule="atLeast"/>
        </w:trPr>
        <w:tc>
          <w:tcPr>
            <w:tcW w:w="9859" w:type="dxa"/>
            <w:gridSpan w:val="15"/>
            <w:noWrap w:val="0"/>
            <w:vAlign w:val="top"/>
          </w:tcPr>
          <w:p>
            <w:pPr>
              <w:jc w:val="center"/>
              <w:rPr>
                <w:rFonts w:ascii="仿宋_GB2312" w:hAnsi="宋体" w:eastAsia="仿宋_GB2312"/>
                <w:sz w:val="10"/>
              </w:rPr>
            </w:pPr>
            <w:r>
              <w:rPr>
                <w:rFonts w:ascii="仿宋_GB2312" w:hAnsi="宋体" w:eastAsia="仿宋_GB2312"/>
                <w:sz w:val="20"/>
              </w:rPr>
              <mc:AlternateContent>
                <mc:Choice Requires="wps">
                  <w:drawing>
                    <wp:anchor distT="0" distB="0" distL="114300" distR="114300" simplePos="0" relativeHeight="251659264" behindDoc="0" locked="0" layoutInCell="1" allowOverlap="1">
                      <wp:simplePos x="0" y="0"/>
                      <wp:positionH relativeFrom="column">
                        <wp:posOffset>-85725</wp:posOffset>
                      </wp:positionH>
                      <wp:positionV relativeFrom="paragraph">
                        <wp:posOffset>3175</wp:posOffset>
                      </wp:positionV>
                      <wp:extent cx="6265545" cy="3175"/>
                      <wp:effectExtent l="0" t="0" r="0" b="0"/>
                      <wp:wrapNone/>
                      <wp:docPr id="2" name="直接连接符 2"/>
                      <wp:cNvGraphicFramePr/>
                      <a:graphic xmlns:a="http://schemas.openxmlformats.org/drawingml/2006/main">
                        <a:graphicData uri="http://schemas.microsoft.com/office/word/2010/wordprocessingShape">
                          <wps:wsp>
                            <wps:cNvCnPr/>
                            <wps:spPr>
                              <a:xfrm>
                                <a:off x="0" y="0"/>
                                <a:ext cx="6265545" cy="3175"/>
                              </a:xfrm>
                              <a:prstGeom prst="line">
                                <a:avLst/>
                              </a:prstGeom>
                              <a:ln w="19050" cap="flat" cmpd="sng">
                                <a:solidFill>
                                  <a:srgbClr val="00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6.75pt;margin-top:0.25pt;height:0.25pt;width:493.35pt;z-index:251659264;mso-width-relative:page;mso-height-relative:page;" filled="f" stroked="t" coordsize="21600,21600" o:gfxdata="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Cs6Dr/1QAAAAYBAAAPAAAAAAAAAAEAIAAAADgAAABkcnMvZG93bnJldi54bWxQ&#10;SwECFAAUAAAACACHTuJAgu71VeQBAACrAwAADgAAAAAAAAABACAAAAA6AQAAZHJzL2Uyb0RvYy54&#10;bWxQSwUGAAAAAAYABgBZAQAAkAUAAAAA&#10;">
                      <v:fill on="f" focussize="0,0"/>
                      <v:stroke weight="1.5pt" color="#000000" joinstyle="round"/>
                      <v:imagedata o:title=""/>
                      <o:lock v:ext="edit" aspectratio="f"/>
                    </v:line>
                  </w:pict>
                </mc:Fallback>
              </mc:AlternateContent>
            </w:r>
          </w:p>
        </w:tc>
      </w:tr>
      <w:tr>
        <w:tblPrEx>
          <w:tblCellMar>
            <w:top w:w="0" w:type="dxa"/>
            <w:left w:w="108" w:type="dxa"/>
            <w:bottom w:w="0" w:type="dxa"/>
            <w:right w:w="108" w:type="dxa"/>
          </w:tblCellMar>
        </w:tblPrEx>
        <w:trPr>
          <w:trHeight w:val="623" w:hRule="atLeast"/>
        </w:trPr>
        <w:tc>
          <w:tcPr>
            <w:tcW w:w="858" w:type="dxa"/>
            <w:noWrap w:val="0"/>
            <w:vAlign w:val="top"/>
          </w:tcPr>
          <w:p>
            <w:pPr>
              <w:jc w:val="left"/>
              <w:rPr>
                <w:rFonts w:hint="default" w:ascii="仿宋_GB2312" w:hAnsi="宋体" w:eastAsia="仿宋_GB2312"/>
                <w:sz w:val="24"/>
                <w:lang w:val="en-US" w:eastAsia="zh-CN"/>
              </w:rPr>
            </w:pPr>
            <w:r>
              <w:rPr>
                <w:rFonts w:hint="eastAsia" w:ascii="仿宋_GB2312" w:hAnsi="宋体" w:eastAsia="仿宋_GB2312"/>
                <w:sz w:val="24"/>
              </w:rPr>
              <w:t>案由：</w:t>
            </w:r>
            <w:bookmarkStart w:id="3" w:name="title"/>
            <w:bookmarkEnd w:id="3"/>
          </w:p>
        </w:tc>
        <w:tc>
          <w:tcPr>
            <w:tcW w:w="9001" w:type="dxa"/>
            <w:gridSpan w:val="14"/>
            <w:noWrap w:val="0"/>
            <w:vAlign w:val="top"/>
          </w:tcPr>
          <w:p>
            <w:pPr>
              <w:jc w:val="left"/>
              <w:rPr>
                <w:rFonts w:hint="eastAsia" w:ascii="仿宋_GB2312" w:hAnsi="宋体" w:eastAsia="仿宋_GB2312"/>
                <w:sz w:val="24"/>
              </w:rPr>
            </w:pPr>
            <w:r>
              <w:rPr>
                <w:rFonts w:hint="eastAsia" w:ascii="仿宋_GB2312" w:hAnsi="宋体" w:eastAsia="仿宋_GB2312"/>
                <w:sz w:val="24"/>
                <w:lang w:val="en-US" w:eastAsia="zh-CN"/>
              </w:rPr>
              <w:t>关于加强剧本娱乐行业管理的建议</w:t>
            </w:r>
          </w:p>
        </w:tc>
      </w:tr>
      <w:tr>
        <w:tblPrEx>
          <w:tblCellMar>
            <w:top w:w="0" w:type="dxa"/>
            <w:left w:w="108" w:type="dxa"/>
            <w:bottom w:w="0" w:type="dxa"/>
            <w:right w:w="108" w:type="dxa"/>
          </w:tblCellMar>
        </w:tblPrEx>
        <w:trPr>
          <w:trHeight w:val="544" w:hRule="atLeast"/>
        </w:trPr>
        <w:tc>
          <w:tcPr>
            <w:tcW w:w="1945" w:type="dxa"/>
            <w:gridSpan w:val="4"/>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第一提案人：</w:t>
            </w:r>
          </w:p>
        </w:tc>
        <w:tc>
          <w:tcPr>
            <w:tcW w:w="2180" w:type="dxa"/>
            <w:gridSpan w:val="4"/>
            <w:noWrap w:val="0"/>
            <w:vAlign w:val="center"/>
          </w:tcPr>
          <w:p>
            <w:pPr>
              <w:jc w:val="left"/>
              <w:rPr>
                <w:rFonts w:hint="default" w:ascii="仿宋_GB2312" w:hAnsi="宋体" w:eastAsia="仿宋_GB2312"/>
                <w:sz w:val="24"/>
                <w:lang w:val="en-US" w:eastAsia="zh-CN"/>
              </w:rPr>
            </w:pPr>
            <w:r>
              <w:rPr>
                <w:rFonts w:hint="eastAsia" w:ascii="仿宋_GB2312" w:hAnsi="宋体" w:eastAsia="仿宋_GB2312"/>
                <w:sz w:val="24"/>
                <w:lang w:val="en-US" w:eastAsia="zh-CN"/>
              </w:rPr>
              <w:t>陈欣</w:t>
            </w:r>
          </w:p>
        </w:tc>
        <w:tc>
          <w:tcPr>
            <w:tcW w:w="1305" w:type="dxa"/>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界别：</w:t>
            </w:r>
          </w:p>
        </w:tc>
        <w:tc>
          <w:tcPr>
            <w:tcW w:w="1350" w:type="dxa"/>
            <w:gridSpan w:val="2"/>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环境资源</w:t>
            </w:r>
          </w:p>
        </w:tc>
        <w:tc>
          <w:tcPr>
            <w:tcW w:w="1365" w:type="dxa"/>
            <w:gridSpan w:val="2"/>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党派：</w:t>
            </w:r>
          </w:p>
        </w:tc>
        <w:tc>
          <w:tcPr>
            <w:tcW w:w="1714" w:type="dxa"/>
            <w:gridSpan w:val="2"/>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农工党</w:t>
            </w:r>
          </w:p>
        </w:tc>
      </w:tr>
      <w:tr>
        <w:tblPrEx>
          <w:tblCellMar>
            <w:top w:w="0" w:type="dxa"/>
            <w:left w:w="108" w:type="dxa"/>
            <w:bottom w:w="0" w:type="dxa"/>
            <w:right w:w="108" w:type="dxa"/>
          </w:tblCellMar>
        </w:tblPrEx>
        <w:trPr>
          <w:trHeight w:val="544" w:hRule="atLeast"/>
        </w:trPr>
        <w:tc>
          <w:tcPr>
            <w:tcW w:w="1140" w:type="dxa"/>
            <w:gridSpan w:val="2"/>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地址：</w:t>
            </w:r>
          </w:p>
        </w:tc>
        <w:tc>
          <w:tcPr>
            <w:tcW w:w="5640" w:type="dxa"/>
            <w:gridSpan w:val="9"/>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三明市政协</w:t>
            </w:r>
          </w:p>
        </w:tc>
        <w:tc>
          <w:tcPr>
            <w:tcW w:w="1365" w:type="dxa"/>
            <w:gridSpan w:val="2"/>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邮政编码：</w:t>
            </w:r>
          </w:p>
        </w:tc>
        <w:tc>
          <w:tcPr>
            <w:tcW w:w="1714" w:type="dxa"/>
            <w:gridSpan w:val="2"/>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365000</w:t>
            </w:r>
          </w:p>
        </w:tc>
      </w:tr>
      <w:tr>
        <w:tblPrEx>
          <w:tblCellMar>
            <w:top w:w="0" w:type="dxa"/>
            <w:left w:w="108" w:type="dxa"/>
            <w:bottom w:w="0" w:type="dxa"/>
            <w:right w:w="108" w:type="dxa"/>
          </w:tblCellMar>
        </w:tblPrEx>
        <w:trPr>
          <w:trHeight w:val="544" w:hRule="atLeast"/>
        </w:trPr>
        <w:tc>
          <w:tcPr>
            <w:tcW w:w="1140" w:type="dxa"/>
            <w:gridSpan w:val="2"/>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Email：</w:t>
            </w:r>
          </w:p>
        </w:tc>
        <w:tc>
          <w:tcPr>
            <w:tcW w:w="2985" w:type="dxa"/>
            <w:gridSpan w:val="6"/>
            <w:noWrap w:val="0"/>
            <w:vAlign w:val="center"/>
          </w:tcPr>
          <w:p>
            <w:pPr>
              <w:jc w:val="left"/>
              <w:rPr>
                <w:rFonts w:hint="eastAsia" w:ascii="仿宋_GB2312" w:hAnsi="宋体" w:eastAsia="仿宋_GB2312"/>
                <w:sz w:val="24"/>
                <w:lang w:val="en-US" w:eastAsia="zh-CN"/>
              </w:rPr>
            </w:pPr>
          </w:p>
        </w:tc>
        <w:tc>
          <w:tcPr>
            <w:tcW w:w="1305" w:type="dxa"/>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联系电话：</w:t>
            </w:r>
          </w:p>
        </w:tc>
        <w:tc>
          <w:tcPr>
            <w:tcW w:w="4429" w:type="dxa"/>
            <w:gridSpan w:val="6"/>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13860573999</w:t>
            </w:r>
          </w:p>
        </w:tc>
      </w:tr>
      <w:tr>
        <w:tblPrEx>
          <w:tblCellMar>
            <w:top w:w="0" w:type="dxa"/>
            <w:left w:w="108" w:type="dxa"/>
            <w:bottom w:w="0" w:type="dxa"/>
            <w:right w:w="108" w:type="dxa"/>
          </w:tblCellMar>
        </w:tblPrEx>
        <w:trPr>
          <w:trHeight w:val="544" w:hRule="atLeast"/>
        </w:trPr>
        <w:tc>
          <w:tcPr>
            <w:tcW w:w="1945" w:type="dxa"/>
            <w:gridSpan w:val="4"/>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建议承办单位：</w:t>
            </w:r>
          </w:p>
        </w:tc>
        <w:tc>
          <w:tcPr>
            <w:tcW w:w="4228" w:type="dxa"/>
            <w:gridSpan w:val="6"/>
            <w:noWrap w:val="0"/>
            <w:vAlign w:val="center"/>
          </w:tcPr>
          <w:p>
            <w:pPr>
              <w:jc w:val="left"/>
              <w:rPr>
                <w:rFonts w:hint="eastAsia" w:ascii="仿宋_GB2312" w:hAnsi="宋体" w:eastAsia="仿宋_GB2312"/>
                <w:sz w:val="24"/>
                <w:lang w:val="en-US" w:eastAsia="zh-CN"/>
              </w:rPr>
            </w:pPr>
          </w:p>
        </w:tc>
        <w:tc>
          <w:tcPr>
            <w:tcW w:w="1972" w:type="dxa"/>
            <w:gridSpan w:val="3"/>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是否同意公开：</w:t>
            </w:r>
          </w:p>
        </w:tc>
        <w:tc>
          <w:tcPr>
            <w:tcW w:w="1714" w:type="dxa"/>
            <w:gridSpan w:val="2"/>
            <w:noWrap w:val="0"/>
            <w:vAlign w:val="center"/>
          </w:tcPr>
          <w:p>
            <w:pPr>
              <w:jc w:val="left"/>
              <w:rPr>
                <w:rFonts w:hint="eastAsia" w:ascii="仿宋_GB2312" w:hAnsi="宋体" w:eastAsia="仿宋_GB2312"/>
                <w:sz w:val="24"/>
                <w:lang w:val="en-US" w:eastAsia="zh-CN"/>
              </w:rPr>
            </w:pPr>
            <w:r>
              <w:rPr>
                <w:rFonts w:hint="eastAsia" w:ascii="仿宋_GB2312" w:hAnsi="宋体" w:eastAsia="仿宋_GB2312"/>
                <w:sz w:val="24"/>
                <w:lang w:val="en-US" w:eastAsia="zh-CN"/>
              </w:rPr>
              <w:t>公开</w:t>
            </w:r>
          </w:p>
        </w:tc>
      </w:tr>
      <w:tr>
        <w:tblPrEx>
          <w:tblCellMar>
            <w:top w:w="0" w:type="dxa"/>
            <w:left w:w="108" w:type="dxa"/>
            <w:bottom w:w="0" w:type="dxa"/>
            <w:right w:w="108" w:type="dxa"/>
          </w:tblCellMar>
        </w:tblPrEx>
        <w:trPr>
          <w:trHeight w:val="150" w:hRule="atLeast"/>
        </w:trPr>
        <w:tc>
          <w:tcPr>
            <w:tcW w:w="9859" w:type="dxa"/>
            <w:gridSpan w:val="15"/>
            <w:noWrap w:val="0"/>
            <w:vAlign w:val="center"/>
          </w:tcPr>
          <w:p>
            <w:pPr>
              <w:rPr>
                <w:rFonts w:hint="eastAsia" w:ascii="仿宋_GB2312" w:hAnsi="宋体" w:eastAsia="仿宋_GB2312"/>
                <w:sz w:val="24"/>
              </w:rPr>
            </w:pPr>
            <w:r>
              <w:rPr>
                <w:rFonts w:hint="eastAsia" w:ascii="仿宋_GB2312" w:hAnsi="宋体" w:eastAsia="仿宋_GB2312"/>
                <w:sz w:val="24"/>
              </w:rPr>
              <w:t>承办单位：</w:t>
            </w:r>
          </w:p>
        </w:tc>
      </w:tr>
    </w:tbl>
    <w:tbl>
      <w:tblPr>
        <w:tblStyle w:val="3"/>
        <w:tblpPr w:leftFromText="180" w:rightFromText="180" w:vertAnchor="text" w:horzAnchor="page" w:tblpX="1133" w:tblpY="49"/>
        <w:tblOverlap w:val="never"/>
        <w:tblW w:w="97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6520"/>
        <w:gridCol w:w="1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701" w:type="dxa"/>
            <w:noWrap w:val="0"/>
            <w:vAlign w:val="center"/>
          </w:tcPr>
          <w:p>
            <w:pPr>
              <w:tabs>
                <w:tab w:val="center" w:pos="1678"/>
              </w:tabs>
              <w:jc w:val="left"/>
              <w:rPr>
                <w:rFonts w:hint="eastAsia" w:eastAsia="仿宋_GB2312"/>
                <w:vertAlign w:val="baseline"/>
                <w:lang w:eastAsia="zh-CN"/>
              </w:rPr>
            </w:pPr>
            <w:r>
              <w:rPr>
                <w:rFonts w:hint="eastAsia" w:ascii="仿宋_GB2312" w:hAnsi="宋体" w:eastAsia="仿宋_GB2312"/>
                <w:sz w:val="24"/>
              </w:rPr>
              <w:t>归口单位</w:t>
            </w:r>
          </w:p>
        </w:tc>
        <w:tc>
          <w:tcPr>
            <w:tcW w:w="6520" w:type="dxa"/>
            <w:noWrap w:val="0"/>
            <w:vAlign w:val="center"/>
          </w:tcPr>
          <w:p>
            <w:pPr>
              <w:jc w:val="both"/>
              <w:rPr>
                <w:vertAlign w:val="baseline"/>
              </w:rPr>
            </w:pPr>
            <w:r>
              <w:rPr>
                <w:rFonts w:hint="eastAsia" w:ascii="仿宋_GB2312" w:hAnsi="宋体" w:eastAsia="仿宋_GB2312"/>
                <w:sz w:val="24"/>
              </w:rPr>
              <w:t>承办单位</w:t>
            </w:r>
          </w:p>
        </w:tc>
        <w:tc>
          <w:tcPr>
            <w:tcW w:w="1508" w:type="dxa"/>
            <w:noWrap w:val="0"/>
            <w:vAlign w:val="center"/>
          </w:tcPr>
          <w:p>
            <w:pPr>
              <w:jc w:val="both"/>
              <w:rPr>
                <w:vertAlign w:val="baseline"/>
              </w:rPr>
            </w:pPr>
            <w:r>
              <w:rPr>
                <w:rFonts w:hint="eastAsia" w:ascii="仿宋_GB2312" w:hAnsi="宋体" w:eastAsia="仿宋_GB2312"/>
                <w:sz w:val="24"/>
              </w:rPr>
              <w:t>办理形式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p>
            <w:r>
              <w:t>政府系统</w:t>
            </w:r>
          </w:p>
        </w:tc>
        <w:tc>
          <w:p>
            <w:r>
              <w:t>省应急管理厅</w:t>
            </w:r>
          </w:p>
        </w:tc>
        <w:tc>
          <w:p>
            <w:r>
              <w:t>分办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p>
            <w:r>
              <w:t>政府系统</w:t>
            </w:r>
          </w:p>
        </w:tc>
        <w:tc>
          <w:p>
            <w:r>
              <w:t>省市场监督管理局</w:t>
            </w:r>
          </w:p>
        </w:tc>
        <w:tc>
          <w:p>
            <w:r>
              <w:t>分办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p>
            <w:r>
              <w:t>政府系统</w:t>
            </w:r>
          </w:p>
        </w:tc>
        <w:tc>
          <w:p>
            <w:r>
              <w:t>省公安厅</w:t>
            </w:r>
          </w:p>
        </w:tc>
        <w:tc>
          <w:p>
            <w:r>
              <w:t>分办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p>
            <w:r>
              <w:t>政府系统</w:t>
            </w:r>
          </w:p>
        </w:tc>
        <w:tc>
          <w:p>
            <w:r>
              <w:t>省文化和旅游厅</w:t>
            </w:r>
          </w:p>
        </w:tc>
        <w:tc>
          <w:p>
            <w:r>
              <w:t>分办</w:t>
            </w:r>
          </w:p>
        </w:tc>
      </w:tr>
    </w:tbl>
    <w:p>
      <w:pPr>
        <w:jc w:val="both"/>
      </w:pPr>
    </w:p>
    <w:tbl>
      <w:tblPr>
        <w:tblStyle w:val="2"/>
        <w:tblpPr w:leftFromText="180" w:rightFromText="180" w:vertAnchor="text" w:horzAnchor="page" w:tblpX="993" w:tblpY="357"/>
        <w:tblOverlap w:val="never"/>
        <w:tblW w:w="9869" w:type="dxa"/>
        <w:tblInd w:w="0" w:type="dxa"/>
        <w:tblLayout w:type="fixed"/>
        <w:tblCellMar>
          <w:top w:w="0" w:type="dxa"/>
          <w:left w:w="108" w:type="dxa"/>
          <w:bottom w:w="0" w:type="dxa"/>
          <w:right w:w="108" w:type="dxa"/>
        </w:tblCellMar>
      </w:tblPr>
      <w:tblGrid>
        <w:gridCol w:w="9869"/>
      </w:tblGrid>
      <w:tr>
        <w:tblPrEx>
          <w:tblCellMar>
            <w:top w:w="0" w:type="dxa"/>
            <w:left w:w="108" w:type="dxa"/>
            <w:bottom w:w="0" w:type="dxa"/>
            <w:right w:w="108" w:type="dxa"/>
          </w:tblCellMar>
        </w:tblPrEx>
        <w:trPr>
          <w:trHeight w:val="548" w:hRule="atLeast"/>
        </w:trPr>
        <w:tc>
          <w:tcPr>
            <w:tcW w:w="9869" w:type="dxa"/>
            <w:noWrap w:val="0"/>
            <w:vAlign w:val="center"/>
          </w:tcPr>
          <w:p>
            <w:pPr>
              <w:rPr>
                <w:rFonts w:hint="eastAsia" w:ascii="仿宋_GB2312" w:hAnsi="宋体" w:eastAsia="仿宋_GB2312"/>
                <w:sz w:val="24"/>
              </w:rPr>
            </w:pPr>
            <w:r>
              <w:rPr>
                <w:rFonts w:hint="eastAsia" w:ascii="仿宋_GB2312" w:hAnsi="宋体" w:eastAsia="仿宋_GB2312"/>
                <w:sz w:val="24"/>
                <w:lang w:val="en-US" w:eastAsia="zh-CN"/>
              </w:rPr>
              <w:t>联名</w:t>
            </w:r>
            <w:r>
              <w:rPr>
                <w:rFonts w:hint="eastAsia" w:ascii="仿宋_GB2312" w:hAnsi="宋体" w:eastAsia="仿宋_GB2312"/>
                <w:sz w:val="24"/>
              </w:rPr>
              <w:t>人：</w:t>
            </w:r>
          </w:p>
        </w:tc>
      </w:tr>
    </w:tbl>
    <w:tbl>
      <w:tblPr>
        <w:tblStyle w:val="2"/>
        <w:tblpPr w:leftFromText="180" w:rightFromText="180" w:vertAnchor="text" w:horzAnchor="page" w:tblpX="1148" w:tblpY="633"/>
        <w:tblOverlap w:val="never"/>
        <w:tblW w:w="97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1653"/>
        <w:gridCol w:w="1653"/>
        <w:gridCol w:w="1653"/>
        <w:gridCol w:w="1587"/>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53" w:type="dxa"/>
            <w:noWrap w:val="0"/>
            <w:vAlign w:val="center"/>
          </w:tcPr>
          <w:p>
            <w:pPr>
              <w:rPr>
                <w:rFonts w:hint="eastAsia" w:ascii="仿宋_GB2312" w:hAnsi="宋体" w:eastAsia="仿宋_GB2312"/>
              </w:rPr>
            </w:pPr>
            <w:r>
              <w:rPr>
                <w:rFonts w:hint="eastAsia" w:ascii="仿宋_GB2312" w:hAnsi="宋体" w:eastAsia="仿宋_GB2312"/>
              </w:rPr>
              <w:t>姓</w:t>
            </w:r>
            <w:r>
              <w:rPr>
                <w:rFonts w:ascii="仿宋_GB2312" w:hAnsi="宋体" w:eastAsia="仿宋_GB2312"/>
              </w:rPr>
              <w:t xml:space="preserve">  名</w:t>
            </w:r>
          </w:p>
        </w:tc>
        <w:tc>
          <w:tcPr>
            <w:tcW w:w="1653" w:type="dxa"/>
            <w:noWrap w:val="0"/>
            <w:vAlign w:val="center"/>
          </w:tcPr>
          <w:p>
            <w:pPr>
              <w:rPr>
                <w:rFonts w:hint="eastAsia" w:ascii="仿宋_GB2312" w:hAnsi="宋体" w:eastAsia="仿宋_GB2312"/>
              </w:rPr>
            </w:pPr>
            <w:r>
              <w:rPr>
                <w:rFonts w:hint="eastAsia" w:ascii="仿宋_GB2312" w:hAnsi="宋体" w:eastAsia="仿宋_GB2312"/>
              </w:rPr>
              <w:t>界别</w:t>
            </w:r>
          </w:p>
        </w:tc>
        <w:tc>
          <w:tcPr>
            <w:tcW w:w="1653" w:type="dxa"/>
            <w:noWrap w:val="0"/>
            <w:vAlign w:val="center"/>
          </w:tcPr>
          <w:p>
            <w:pPr>
              <w:rPr>
                <w:rFonts w:hint="eastAsia" w:ascii="仿宋_GB2312" w:hAnsi="宋体" w:eastAsia="仿宋_GB2312"/>
              </w:rPr>
            </w:pPr>
            <w:r>
              <w:rPr>
                <w:rFonts w:hint="eastAsia" w:ascii="仿宋_GB2312" w:hAnsi="宋体" w:eastAsia="仿宋_GB2312"/>
              </w:rPr>
              <w:t>党派</w:t>
            </w:r>
          </w:p>
        </w:tc>
        <w:tc>
          <w:tcPr>
            <w:tcW w:w="1653" w:type="dxa"/>
            <w:noWrap w:val="0"/>
            <w:vAlign w:val="center"/>
          </w:tcPr>
          <w:p>
            <w:pPr>
              <w:rPr>
                <w:rFonts w:hint="eastAsia" w:ascii="仿宋_GB2312" w:hAnsi="宋体" w:eastAsia="仿宋_GB2312"/>
              </w:rPr>
            </w:pPr>
            <w:r>
              <w:rPr>
                <w:rFonts w:hint="eastAsia" w:ascii="仿宋_GB2312" w:hAnsi="宋体" w:eastAsia="仿宋_GB2312"/>
              </w:rPr>
              <w:t>通讯地址</w:t>
            </w:r>
          </w:p>
        </w:tc>
        <w:tc>
          <w:tcPr>
            <w:tcW w:w="1587" w:type="dxa"/>
            <w:noWrap w:val="0"/>
            <w:vAlign w:val="center"/>
          </w:tcPr>
          <w:p>
            <w:pPr>
              <w:rPr>
                <w:rFonts w:hint="eastAsia" w:ascii="仿宋_GB2312" w:hAnsi="宋体" w:eastAsia="仿宋_GB2312"/>
              </w:rPr>
            </w:pPr>
            <w:r>
              <w:rPr>
                <w:rFonts w:hint="eastAsia" w:ascii="仿宋_GB2312" w:hAnsi="宋体" w:eastAsia="仿宋_GB2312"/>
              </w:rPr>
              <w:t>邮编</w:t>
            </w:r>
          </w:p>
        </w:tc>
        <w:tc>
          <w:tcPr>
            <w:tcW w:w="1515" w:type="dxa"/>
            <w:noWrap w:val="0"/>
            <w:vAlign w:val="center"/>
          </w:tcPr>
          <w:p>
            <w:pPr>
              <w:rPr>
                <w:rFonts w:hint="eastAsia" w:ascii="仿宋_GB2312" w:hAnsi="宋体" w:eastAsia="仿宋_GB2312"/>
              </w:rPr>
            </w:pPr>
            <w:r>
              <w:rPr>
                <w:rFonts w:hint="eastAsia" w:ascii="仿宋_GB2312" w:hAnsi="宋体" w:eastAsia="仿宋_GB2312"/>
              </w:rPr>
              <w:t>联系电话</w:t>
            </w:r>
          </w:p>
        </w:tc>
      </w:tr>
    </w:tbl>
    <w:p>
      <w:pPr>
        <w:jc w:val="both"/>
      </w:pPr>
    </w:p>
    <w:p>
      <w:pPr>
        <w:jc w:val="both"/>
      </w:pPr>
    </w:p>
    <w:p>
      <w:pPr>
        <w:jc w:val="both"/>
      </w:pPr>
    </w:p>
    <w:tbl>
      <w:tblPr>
        <w:tblStyle w:val="2"/>
        <w:tblpPr w:leftFromText="180" w:rightFromText="180" w:vertAnchor="text" w:horzAnchor="page" w:tblpX="993" w:tblpY="357"/>
        <w:tblOverlap w:val="never"/>
        <w:tblW w:w="9869" w:type="dxa"/>
        <w:tblInd w:w="0" w:type="dxa"/>
        <w:tblLayout w:type="fixed"/>
        <w:tblCellMar>
          <w:top w:w="0" w:type="dxa"/>
          <w:left w:w="108" w:type="dxa"/>
          <w:bottom w:w="0" w:type="dxa"/>
          <w:right w:w="108" w:type="dxa"/>
        </w:tblCellMar>
      </w:tblPr>
      <w:tblGrid>
        <w:gridCol w:w="9869"/>
      </w:tblGrid>
      <w:tr>
        <w:tblPrEx>
          <w:tblCellMar>
            <w:top w:w="0" w:type="dxa"/>
            <w:left w:w="108" w:type="dxa"/>
            <w:bottom w:w="0" w:type="dxa"/>
            <w:right w:w="108" w:type="dxa"/>
          </w:tblCellMar>
        </w:tblPrEx>
        <w:trPr>
          <w:trHeight w:val="548" w:hRule="atLeast"/>
        </w:trPr>
        <w:tc>
          <w:tcPr>
            <w:tcW w:w="9869" w:type="dxa"/>
            <w:noWrap w:val="0"/>
            <w:vAlign w:val="center"/>
          </w:tcPr>
          <w:p>
            <w:pPr>
              <w:rPr>
                <w:rFonts w:hint="eastAsia" w:ascii="仿宋_GB2312" w:hAnsi="宋体" w:eastAsia="仿宋_GB2312"/>
                <w:sz w:val="24"/>
              </w:rPr>
            </w:pPr>
            <w:r>
              <w:rPr>
                <w:rFonts w:hint="eastAsia" w:ascii="仿宋_GB2312" w:hAnsi="宋体" w:eastAsia="仿宋_GB2312"/>
                <w:sz w:val="24"/>
              </w:rPr>
              <w:t>附议人：</w:t>
            </w:r>
          </w:p>
        </w:tc>
      </w:tr>
    </w:tbl>
    <w:tbl>
      <w:tblPr>
        <w:tblStyle w:val="2"/>
        <w:tblpPr w:leftFromText="180" w:rightFromText="180" w:vertAnchor="text" w:horzAnchor="page" w:tblpX="1148" w:tblpY="633"/>
        <w:tblOverlap w:val="never"/>
        <w:tblW w:w="97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1653"/>
        <w:gridCol w:w="1653"/>
        <w:gridCol w:w="1653"/>
        <w:gridCol w:w="1587"/>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653" w:type="dxa"/>
            <w:noWrap w:val="0"/>
            <w:vAlign w:val="center"/>
          </w:tcPr>
          <w:p>
            <w:pPr>
              <w:rPr>
                <w:rFonts w:hint="eastAsia" w:ascii="仿宋_GB2312" w:hAnsi="宋体" w:eastAsia="仿宋_GB2312"/>
              </w:rPr>
            </w:pPr>
            <w:r>
              <w:rPr>
                <w:rFonts w:hint="eastAsia" w:ascii="仿宋_GB2312" w:hAnsi="宋体" w:eastAsia="仿宋_GB2312"/>
              </w:rPr>
              <w:t>姓</w:t>
            </w:r>
            <w:r>
              <w:rPr>
                <w:rFonts w:ascii="仿宋_GB2312" w:hAnsi="宋体" w:eastAsia="仿宋_GB2312"/>
              </w:rPr>
              <w:t xml:space="preserve">  名</w:t>
            </w:r>
          </w:p>
        </w:tc>
        <w:tc>
          <w:tcPr>
            <w:tcW w:w="1653" w:type="dxa"/>
            <w:noWrap w:val="0"/>
            <w:vAlign w:val="center"/>
          </w:tcPr>
          <w:p>
            <w:pPr>
              <w:rPr>
                <w:rFonts w:hint="eastAsia" w:ascii="仿宋_GB2312" w:hAnsi="宋体" w:eastAsia="仿宋_GB2312"/>
              </w:rPr>
            </w:pPr>
            <w:r>
              <w:rPr>
                <w:rFonts w:hint="eastAsia" w:ascii="仿宋_GB2312" w:hAnsi="宋体" w:eastAsia="仿宋_GB2312"/>
              </w:rPr>
              <w:t>界别</w:t>
            </w:r>
          </w:p>
        </w:tc>
        <w:tc>
          <w:tcPr>
            <w:tcW w:w="1653" w:type="dxa"/>
            <w:noWrap w:val="0"/>
            <w:vAlign w:val="center"/>
          </w:tcPr>
          <w:p>
            <w:pPr>
              <w:rPr>
                <w:rFonts w:hint="eastAsia" w:ascii="仿宋_GB2312" w:hAnsi="宋体" w:eastAsia="仿宋_GB2312"/>
              </w:rPr>
            </w:pPr>
            <w:r>
              <w:rPr>
                <w:rFonts w:hint="eastAsia" w:ascii="仿宋_GB2312" w:hAnsi="宋体" w:eastAsia="仿宋_GB2312"/>
              </w:rPr>
              <w:t>党派</w:t>
            </w:r>
          </w:p>
        </w:tc>
        <w:tc>
          <w:tcPr>
            <w:tcW w:w="1653" w:type="dxa"/>
            <w:noWrap w:val="0"/>
            <w:vAlign w:val="center"/>
          </w:tcPr>
          <w:p>
            <w:pPr>
              <w:rPr>
                <w:rFonts w:hint="eastAsia" w:ascii="仿宋_GB2312" w:hAnsi="宋体" w:eastAsia="仿宋_GB2312"/>
              </w:rPr>
            </w:pPr>
            <w:r>
              <w:rPr>
                <w:rFonts w:hint="eastAsia" w:ascii="仿宋_GB2312" w:hAnsi="宋体" w:eastAsia="仿宋_GB2312"/>
              </w:rPr>
              <w:t>通讯地址</w:t>
            </w:r>
          </w:p>
        </w:tc>
        <w:tc>
          <w:tcPr>
            <w:tcW w:w="1587" w:type="dxa"/>
            <w:noWrap w:val="0"/>
            <w:vAlign w:val="center"/>
          </w:tcPr>
          <w:p>
            <w:pPr>
              <w:rPr>
                <w:rFonts w:hint="eastAsia" w:ascii="仿宋_GB2312" w:hAnsi="宋体" w:eastAsia="仿宋_GB2312"/>
              </w:rPr>
            </w:pPr>
            <w:r>
              <w:rPr>
                <w:rFonts w:hint="eastAsia" w:ascii="仿宋_GB2312" w:hAnsi="宋体" w:eastAsia="仿宋_GB2312"/>
              </w:rPr>
              <w:t>邮编</w:t>
            </w:r>
          </w:p>
        </w:tc>
        <w:tc>
          <w:tcPr>
            <w:tcW w:w="1515" w:type="dxa"/>
            <w:noWrap w:val="0"/>
            <w:vAlign w:val="center"/>
          </w:tcPr>
          <w:p>
            <w:pPr>
              <w:rPr>
                <w:rFonts w:hint="eastAsia" w:ascii="仿宋_GB2312" w:hAnsi="宋体" w:eastAsia="仿宋_GB2312"/>
              </w:rPr>
            </w:pPr>
            <w:r>
              <w:rPr>
                <w:rFonts w:hint="eastAsia" w:ascii="仿宋_GB2312" w:hAnsi="宋体" w:eastAsia="仿宋_GB2312"/>
              </w:rPr>
              <w:t>联系电话</w:t>
            </w:r>
          </w:p>
        </w:tc>
      </w:tr>
    </w:tbl>
    <w:p>
      <w:pPr>
        <w:jc w:val="both"/>
      </w:pPr>
    </w:p>
    <w:p>
      <w:pPr>
        <w:jc w:val="both"/>
      </w:pPr>
    </w:p>
    <w:p>
      <w:pPr>
        <w:jc w:val="both"/>
      </w:pPr>
    </w:p>
    <w:tbl>
      <w:tblPr>
        <w:tblStyle w:val="2"/>
        <w:tblW w:w="9870" w:type="dxa"/>
        <w:tblInd w:w="-794" w:type="dxa"/>
        <w:tblLayout w:type="fixed"/>
        <w:tblCellMar>
          <w:top w:w="0" w:type="dxa"/>
          <w:left w:w="108" w:type="dxa"/>
          <w:bottom w:w="0" w:type="dxa"/>
          <w:right w:w="108" w:type="dxa"/>
        </w:tblCellMar>
      </w:tblPr>
      <w:tblGrid>
        <w:gridCol w:w="1140"/>
        <w:gridCol w:w="2895"/>
        <w:gridCol w:w="1335"/>
        <w:gridCol w:w="1470"/>
        <w:gridCol w:w="1515"/>
        <w:gridCol w:w="1515"/>
      </w:tblGrid>
      <w:tr>
        <w:tblPrEx>
          <w:tblCellMar>
            <w:top w:w="0" w:type="dxa"/>
            <w:left w:w="108" w:type="dxa"/>
            <w:bottom w:w="0" w:type="dxa"/>
            <w:right w:w="108" w:type="dxa"/>
          </w:tblCellMar>
        </w:tblPrEx>
        <w:trPr>
          <w:trHeight w:val="471" w:hRule="atLeast"/>
        </w:trPr>
        <w:tc>
          <w:tcPr>
            <w:tcW w:w="1140" w:type="dxa"/>
            <w:noWrap w:val="0"/>
            <w:vAlign w:val="bottom"/>
          </w:tcPr>
          <w:p>
            <w:pPr>
              <w:rPr>
                <w:rFonts w:hint="default" w:ascii="仿宋_GB2312" w:hAnsi="宋体" w:eastAsia="仿宋_GB2312"/>
                <w:sz w:val="24"/>
                <w:lang w:val="en-US" w:eastAsia="zh-CN"/>
              </w:rPr>
            </w:pPr>
            <w:r>
              <w:rPr>
                <w:rFonts w:hint="eastAsia" w:ascii="仿宋_GB2312" w:hAnsi="宋体" w:eastAsia="仿宋_GB2312"/>
                <w:sz w:val="24"/>
              </w:rPr>
              <w:t>主题词：</w:t>
            </w:r>
            <w:bookmarkStart w:id="4" w:name="keywords"/>
            <w:bookmarkEnd w:id="4"/>
          </w:p>
        </w:tc>
        <w:tc>
          <w:tcPr>
            <w:tcW w:w="2895" w:type="dxa"/>
            <w:noWrap w:val="0"/>
            <w:vAlign w:val="bottom"/>
          </w:tcPr>
          <w:p>
            <w:pPr>
              <w:rPr>
                <w:rFonts w:hint="eastAsia" w:ascii="仿宋_GB2312" w:hAnsi="宋体" w:eastAsia="仿宋_GB2312"/>
                <w:sz w:val="24"/>
              </w:rPr>
            </w:pPr>
          </w:p>
        </w:tc>
        <w:tc>
          <w:tcPr>
            <w:tcW w:w="1335" w:type="dxa"/>
            <w:noWrap w:val="0"/>
            <w:vAlign w:val="bottom"/>
          </w:tcPr>
          <w:p>
            <w:pPr>
              <w:rPr>
                <w:rFonts w:hint="default" w:ascii="仿宋_GB2312" w:hAnsi="宋体" w:eastAsia="仿宋_GB2312"/>
                <w:sz w:val="24"/>
                <w:lang w:val="en-US" w:eastAsia="zh-CN"/>
              </w:rPr>
            </w:pPr>
            <w:r>
              <w:rPr>
                <w:rFonts w:hint="eastAsia" w:ascii="仿宋_GB2312" w:hAnsi="宋体" w:eastAsia="仿宋_GB2312"/>
                <w:sz w:val="24"/>
              </w:rPr>
              <w:t>收到日期：</w:t>
            </w:r>
          </w:p>
        </w:tc>
        <w:tc>
          <w:tcPr>
            <w:tcW w:w="1470" w:type="dxa"/>
            <w:noWrap w:val="0"/>
            <w:vAlign w:val="bottom"/>
          </w:tcPr>
          <w:p>
            <w:pPr>
              <w:rPr>
                <w:rFonts w:hint="eastAsia" w:ascii="仿宋_GB2312" w:hAnsi="宋体" w:eastAsia="仿宋_GB2312"/>
                <w:sz w:val="24"/>
              </w:rPr>
            </w:pPr>
            <w:r>
              <w:rPr>
                <w:rFonts w:hint="eastAsia" w:ascii="仿宋_GB2312" w:hAnsi="宋体" w:eastAsia="仿宋_GB2312"/>
                <w:sz w:val="24"/>
                <w:lang w:val="en-US" w:eastAsia="zh-CN"/>
              </w:rPr>
              <w:t>2023-01-09</w:t>
            </w:r>
          </w:p>
        </w:tc>
        <w:tc>
          <w:tcPr>
            <w:tcW w:w="1515" w:type="dxa"/>
            <w:noWrap w:val="0"/>
            <w:vAlign w:val="bottom"/>
          </w:tcPr>
          <w:p>
            <w:pPr>
              <w:rPr>
                <w:rFonts w:hint="default" w:ascii="仿宋_GB2312" w:hAnsi="宋体" w:eastAsia="仿宋_GB2312"/>
                <w:sz w:val="24"/>
                <w:lang w:val="en-US" w:eastAsia="zh-CN"/>
              </w:rPr>
            </w:pPr>
            <w:r>
              <w:rPr>
                <w:rFonts w:hint="eastAsia" w:ascii="仿宋_GB2312" w:hAnsi="宋体" w:eastAsia="仿宋_GB2312"/>
                <w:sz w:val="24"/>
              </w:rPr>
              <w:t>交办日期：</w:t>
            </w:r>
            <w:bookmarkStart w:id="5" w:name="jbOpDate"/>
            <w:bookmarkEnd w:id="5"/>
          </w:p>
        </w:tc>
        <w:tc>
          <w:tcPr>
            <w:tcW w:w="1515" w:type="dxa"/>
            <w:noWrap w:val="0"/>
            <w:vAlign w:val="bottom"/>
          </w:tcPr>
          <w:p>
            <w:pPr>
              <w:rPr>
                <w:rFonts w:hint="eastAsia" w:ascii="仿宋_GB2312" w:hAnsi="宋体" w:eastAsia="仿宋_GB2312"/>
                <w:sz w:val="24"/>
              </w:rPr>
            </w:pPr>
            <w:r>
              <w:rPr>
                <w:rFonts w:hint="eastAsia" w:ascii="仿宋_GB2312" w:hAnsi="宋体" w:eastAsia="仿宋_GB2312"/>
                <w:sz w:val="24"/>
                <w:lang w:val="en-US" w:eastAsia="zh-CN"/>
              </w:rPr>
              <w:t>2023-02-01 10:04:59</w:t>
            </w:r>
          </w:p>
        </w:tc>
      </w:tr>
    </w:tbl>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tbl>
      <w:tblPr>
        <w:tblStyle w:val="2"/>
        <w:tblpPr w:leftFromText="180" w:rightFromText="180" w:vertAnchor="text" w:horzAnchor="page" w:tblpX="1060" w:tblpY="213"/>
        <w:tblOverlap w:val="never"/>
        <w:tblW w:w="1011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1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10117" w:type="dxa"/>
            <w:tcBorders>
              <w:tl2br w:val="nil"/>
              <w:tr2bl w:val="nil"/>
            </w:tcBorders>
            <w:noWrap w:val="0"/>
            <w:vAlign w:val="top"/>
          </w:tcPr>
          <w:p>
            <w:pPr>
              <w:spacing w:line="0" w:lineRule="atLeast"/>
              <w:jc w:val="left"/>
              <w:rPr>
                <w:rFonts w:hint="default" w:ascii="宋体" w:hAnsi="宋体" w:eastAsia="宋体"/>
                <w:sz w:val="24"/>
                <w:lang w:val="en-US" w:eastAsia="zh-CN"/>
              </w:rPr>
            </w:pPr>
            <w:r>
              <w:rPr>
                <w:rFonts w:hint="eastAsia" w:ascii="仿宋_GB2312" w:hAnsi="仿宋" w:eastAsia="仿宋_GB2312"/>
                <w:b/>
                <w:sz w:val="30"/>
                <w:szCs w:val="30"/>
              </w:rPr>
              <w:t>背景、问题和分析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07" w:hRule="atLeast"/>
          <w:jc w:val="center"/>
        </w:trPr>
        <w:tc>
          <w:tcPr>
            <w:tcW w:w="10117" w:type="dxa"/>
            <w:tcBorders>
              <w:tl2br w:val="nil"/>
              <w:tr2bl w:val="nil"/>
            </w:tcBorders>
            <w:noWrap w:val="0"/>
            <w:vAlign w:val="top"/>
          </w:tcPr>
          <w:p>
            <w:pPr>
              <w:spacing w:line="0" w:lineRule="atLeast"/>
              <w:jc w:val="left"/>
              <w:rPr>
                <w:rFonts w:hint="eastAsia" w:ascii="宋体" w:hAnsi="宋体"/>
                <w:sz w:val="24"/>
              </w:rPr>
            </w:pPr>
            <w:bookmarkStart w:id="6" w:name="proContent"/>
            <w:bookmarkEnd w:id="6"/>
            <w:r>
              <w:rPr>
                <w:rFonts w:hint="eastAsia" w:ascii="宋体" w:hAnsi="宋体"/>
                <w:sz w:val="24"/>
                <w:lang w:val="en-US" w:eastAsia="zh-CN"/>
              </w:rPr>
              <w:t>近年来，以剧本杀、密室逃脱为代表的剧本娱乐行业正作为一种新兴的社交方式在我省悄然兴起。由于该新型产业顺应颠覆性创意、沉浸式体验、年轻化消费等趋势，深受年轻群体的喜爱,得到了快速发展。剧本娱乐行业在丰富文化供给、满足人民群众文化娱乐消费需求的同时，也带来了一些监管方面的问题。一是经营场地存在安全隐患；二是对于进入消费的群体、消费时间未做到严格登记、限定；三是剧本内容良莠不齐，一些剧本具有暴力、恐怖、色情等内容，极易造成未成年人接受不良信息，从而损害未成年人身心健康。</w:t>
            </w:r>
          </w:p>
        </w:tc>
      </w:tr>
    </w:tbl>
    <w:p>
      <w:pPr>
        <w:jc w:val="both"/>
      </w:pPr>
      <w:bookmarkStart w:id="7" w:name="_GoBack"/>
      <w:bookmarkEnd w:id="7"/>
    </w:p>
    <w:tbl>
      <w:tblPr>
        <w:tblStyle w:val="2"/>
        <w:tblpPr w:leftFromText="180" w:rightFromText="180" w:vertAnchor="text" w:horzAnchor="page" w:tblpX="1052" w:tblpY="251"/>
        <w:tblOverlap w:val="never"/>
        <w:tblW w:w="2027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135"/>
        <w:gridCol w:w="101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10135" w:type="dxa"/>
            <w:tcBorders>
              <w:tl2br w:val="nil"/>
              <w:tr2bl w:val="nil"/>
            </w:tcBorders>
            <w:noWrap w:val="0"/>
            <w:vAlign w:val="top"/>
          </w:tcPr>
          <w:p>
            <w:pPr>
              <w:spacing w:line="0" w:lineRule="atLeast"/>
              <w:jc w:val="left"/>
              <w:rPr>
                <w:rFonts w:hint="default" w:ascii="宋体" w:hAnsi="宋体" w:eastAsia="宋体"/>
                <w:sz w:val="24"/>
                <w:lang w:val="en-US" w:eastAsia="zh-CN"/>
              </w:rPr>
            </w:pPr>
            <w:r>
              <w:rPr>
                <w:rFonts w:hint="eastAsia" w:ascii="仿宋_GB2312" w:hAnsi="仿宋" w:eastAsia="仿宋_GB2312"/>
                <w:b/>
                <w:sz w:val="30"/>
                <w:szCs w:val="30"/>
              </w:rPr>
              <w:t>建  议</w:t>
            </w:r>
          </w:p>
        </w:tc>
        <w:tc>
          <w:tcPr>
            <w:tcW w:w="10135" w:type="dxa"/>
            <w:tcBorders>
              <w:tl2br w:val="nil"/>
              <w:tr2bl w:val="nil"/>
            </w:tcBorders>
            <w:noWrap w:val="0"/>
            <w:vAlign w:val="top"/>
          </w:tcPr>
          <w:p>
            <w:pPr>
              <w:spacing w:line="0" w:lineRule="atLeast"/>
              <w:jc w:val="left"/>
              <w:rPr>
                <w:rFonts w:hint="eastAsia" w:ascii="仿宋_GB2312" w:hAnsi="仿宋" w:eastAsia="仿宋_GB2312"/>
                <w:b/>
                <w:sz w:val="30"/>
                <w:szCs w:val="3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29" w:hRule="atLeast"/>
        </w:trPr>
        <w:tc>
          <w:tcPr>
            <w:tcW w:w="10135" w:type="dxa"/>
            <w:tcBorders>
              <w:tl2br w:val="nil"/>
              <w:tr2bl w:val="nil"/>
            </w:tcBorders>
            <w:noWrap w:val="0"/>
            <w:vAlign w:val="top"/>
          </w:tcPr>
          <w:p>
            <w:pPr>
              <w:spacing w:line="0" w:lineRule="atLeast"/>
              <w:jc w:val="left"/>
              <w:rPr>
                <w:rFonts w:hint="eastAsia" w:ascii="仿宋_GB2312" w:hAnsi="仿宋" w:eastAsia="仿宋_GB2312"/>
                <w:b/>
                <w:sz w:val="30"/>
                <w:szCs w:val="30"/>
              </w:rPr>
            </w:pPr>
            <w:r>
              <w:rPr>
                <w:rFonts w:hint="eastAsia" w:ascii="宋体" w:hAnsi="宋体"/>
                <w:sz w:val="24"/>
                <w:lang w:val="en-US" w:eastAsia="zh-CN"/>
              </w:rPr>
              <w:t>为进一步推动我省剧本杀市场健康发展，建议:一、强化主体责任，建立联合检查执法机制。相关部门应督促剧本娱乐经营场所严格落实文旅部、公安部等五部门发布的《关于加强剧本娱乐经营场所管理的通知》要求，将剧本杀纳入娱乐场所管理，强化准入条件，强化源头治理。</w:t>
            </w:r>
            <w:r>
              <w:rPr>
                <w:rFonts w:hint="eastAsia" w:ascii="宋体" w:hAnsi="宋体"/>
                <w:color w:val="FF0000"/>
                <w:sz w:val="24"/>
                <w:lang w:val="en-US" w:eastAsia="zh-CN"/>
              </w:rPr>
              <w:t>加强经营单位使用的剧本、道具、场景的日常监督检查及备案登记，确定“限制级”或“未成年人禁止使用”的剧本与场景，明确告知消费者必须查验年龄后方能进入，建立身份登记上传制度。确定未成年人进入时间，落实对其特殊保护。</w:t>
            </w:r>
            <w:r>
              <w:rPr>
                <w:rFonts w:hint="eastAsia" w:ascii="宋体" w:hAnsi="宋体"/>
                <w:sz w:val="24"/>
                <w:lang w:val="en-US" w:eastAsia="zh-CN"/>
              </w:rPr>
              <w:t>二、形成监管合力，</w:t>
            </w:r>
            <w:r>
              <w:rPr>
                <w:rFonts w:hint="eastAsia" w:ascii="宋体" w:hAnsi="宋体"/>
                <w:color w:val="FF0000"/>
                <w:sz w:val="24"/>
                <w:lang w:val="en-US" w:eastAsia="zh-CN"/>
              </w:rPr>
              <w:t>开展专项检查。文旅、市场监管等部门应对我省的剧本娱乐经营场所定期开展</w:t>
            </w:r>
            <w:r>
              <w:rPr>
                <w:rFonts w:hint="eastAsia" w:ascii="宋体" w:hAnsi="宋体"/>
                <w:b w:val="0"/>
                <w:bCs w:val="0"/>
                <w:color w:val="FF0000"/>
                <w:sz w:val="24"/>
                <w:lang w:val="en-US" w:eastAsia="zh-CN"/>
              </w:rPr>
              <w:t>消防监督检查</w:t>
            </w:r>
            <w:r>
              <w:rPr>
                <w:rFonts w:hint="eastAsia" w:ascii="宋体" w:hAnsi="宋体"/>
                <w:b/>
                <w:bCs/>
                <w:color w:val="FF0000"/>
                <w:sz w:val="24"/>
                <w:lang w:val="en-US" w:eastAsia="zh-CN"/>
              </w:rPr>
              <w:t>，</w:t>
            </w:r>
            <w:r>
              <w:rPr>
                <w:rFonts w:hint="eastAsia" w:ascii="宋体" w:hAnsi="宋体"/>
                <w:sz w:val="24"/>
                <w:lang w:val="en-US" w:eastAsia="zh-CN"/>
              </w:rPr>
              <w:t>责令经营单位排除隐患。对治安、消防、防疫等方面存在的隐患及时摸排并督促整改；对发现违纪违法的，责令经营单位改正并予以处罚。三、坚持正确导向，建立剧本把关制度。对剧本杀内容实行备案管理，要求剧本娱乐经营场所使用内容健康、积极向上的剧本脚本。同时，注重保护未成年人身心健康，保障内容和活动的合法性。并引导相关从业人员在剧本创作中注重中华优秀传统文化的创造性转化、创新性发展，推动行业健康有序发展，确保维护群众文化安全。</w:t>
            </w:r>
          </w:p>
        </w:tc>
        <w:tc>
          <w:tcPr>
            <w:tcW w:w="10135" w:type="dxa"/>
            <w:tcBorders>
              <w:tl2br w:val="nil"/>
              <w:tr2bl w:val="nil"/>
            </w:tcBorders>
            <w:noWrap w:val="0"/>
            <w:vAlign w:val="top"/>
          </w:tcPr>
          <w:p>
            <w:pPr>
              <w:spacing w:line="0" w:lineRule="atLeast"/>
              <w:jc w:val="left"/>
              <w:rPr>
                <w:rFonts w:hint="eastAsia" w:ascii="宋体" w:hAnsi="宋体"/>
                <w:sz w:val="24"/>
                <w:lang w:val="en-US" w:eastAsia="zh-CN"/>
              </w:rPr>
            </w:pPr>
          </w:p>
        </w:tc>
      </w:tr>
    </w:tbl>
    <w:p>
      <w:pPr>
        <w:jc w:val="both"/>
      </w:pPr>
    </w:p>
    <w:p>
      <w:pPr>
        <w:spacing w:line="0" w:lineRule="atLeast"/>
        <w:jc w:val="left"/>
      </w:pPr>
    </w:p>
    <w:p>
      <w:pPr>
        <w:spacing w:line="0" w:lineRule="atLeast"/>
        <w:jc w:val="left"/>
      </w:pPr>
    </w:p>
    <w:p>
      <w:pPr>
        <w:spacing w:line="0" w:lineRule="atLeast"/>
        <w:jc w:val="left"/>
      </w:pPr>
    </w:p>
    <w:p>
      <w:pPr>
        <w:spacing w:line="0" w:lineRule="atLeast"/>
        <w:jc w:val="left"/>
      </w:pPr>
    </w:p>
    <w:p>
      <w:pPr>
        <w:spacing w:line="0" w:lineRule="atLeast"/>
        <w:jc w:val="left"/>
      </w:pPr>
    </w:p>
    <w:p>
      <w:pPr>
        <w:spacing w:line="0" w:lineRule="atLeast"/>
        <w:jc w:val="left"/>
      </w:pPr>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姚体">
    <w:altName w:val="方正姚体_GBK"/>
    <w:panose1 w:val="02010601030101010101"/>
    <w:charset w:val="86"/>
    <w:family w:val="auto"/>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姚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005E15"/>
    <w:rsid w:val="072C2A4D"/>
    <w:rsid w:val="07DC73D7"/>
    <w:rsid w:val="07F01E1C"/>
    <w:rsid w:val="08004DC7"/>
    <w:rsid w:val="080D3AB0"/>
    <w:rsid w:val="09C50346"/>
    <w:rsid w:val="0A645BC5"/>
    <w:rsid w:val="0ADC3C8A"/>
    <w:rsid w:val="0C10429D"/>
    <w:rsid w:val="12760A45"/>
    <w:rsid w:val="13F93B64"/>
    <w:rsid w:val="14712576"/>
    <w:rsid w:val="14FF4998"/>
    <w:rsid w:val="15707F1B"/>
    <w:rsid w:val="15C4281B"/>
    <w:rsid w:val="15E27A12"/>
    <w:rsid w:val="15F67EAB"/>
    <w:rsid w:val="17435077"/>
    <w:rsid w:val="1874744B"/>
    <w:rsid w:val="1A525E7F"/>
    <w:rsid w:val="1D0350DA"/>
    <w:rsid w:val="1FA51629"/>
    <w:rsid w:val="1FC31050"/>
    <w:rsid w:val="22226F06"/>
    <w:rsid w:val="22567B5C"/>
    <w:rsid w:val="22B74106"/>
    <w:rsid w:val="25191421"/>
    <w:rsid w:val="287741F8"/>
    <w:rsid w:val="2A9C4383"/>
    <w:rsid w:val="2C2A6DC3"/>
    <w:rsid w:val="2D1E2D9A"/>
    <w:rsid w:val="2E070F86"/>
    <w:rsid w:val="2E2943DC"/>
    <w:rsid w:val="2E937DCA"/>
    <w:rsid w:val="2EB97E03"/>
    <w:rsid w:val="2FB5417A"/>
    <w:rsid w:val="32746F04"/>
    <w:rsid w:val="3374171C"/>
    <w:rsid w:val="34021641"/>
    <w:rsid w:val="351B57BB"/>
    <w:rsid w:val="3663744F"/>
    <w:rsid w:val="379C7A06"/>
    <w:rsid w:val="38043F0A"/>
    <w:rsid w:val="3BA67E0E"/>
    <w:rsid w:val="3BB74E97"/>
    <w:rsid w:val="3C553457"/>
    <w:rsid w:val="3E6E341E"/>
    <w:rsid w:val="400E6896"/>
    <w:rsid w:val="448B71F7"/>
    <w:rsid w:val="45410DA8"/>
    <w:rsid w:val="458F05E1"/>
    <w:rsid w:val="47702CA2"/>
    <w:rsid w:val="4DAD1349"/>
    <w:rsid w:val="4F8178F4"/>
    <w:rsid w:val="515A6C38"/>
    <w:rsid w:val="51A52698"/>
    <w:rsid w:val="52B36634"/>
    <w:rsid w:val="52D60BA5"/>
    <w:rsid w:val="53623FE2"/>
    <w:rsid w:val="53B73894"/>
    <w:rsid w:val="563D3F92"/>
    <w:rsid w:val="56694F0C"/>
    <w:rsid w:val="568C3212"/>
    <w:rsid w:val="57A20565"/>
    <w:rsid w:val="5ACF317A"/>
    <w:rsid w:val="5AF36F3E"/>
    <w:rsid w:val="5B1E36A9"/>
    <w:rsid w:val="5B892EBA"/>
    <w:rsid w:val="5C3B3210"/>
    <w:rsid w:val="5F002FCF"/>
    <w:rsid w:val="60880C10"/>
    <w:rsid w:val="620B0FA8"/>
    <w:rsid w:val="64F77A5B"/>
    <w:rsid w:val="658E601F"/>
    <w:rsid w:val="65A30037"/>
    <w:rsid w:val="65AB4BA2"/>
    <w:rsid w:val="65EC004B"/>
    <w:rsid w:val="66A07F49"/>
    <w:rsid w:val="67506F2E"/>
    <w:rsid w:val="68243A3C"/>
    <w:rsid w:val="68864FD8"/>
    <w:rsid w:val="68B260DD"/>
    <w:rsid w:val="695D2BB1"/>
    <w:rsid w:val="6B050509"/>
    <w:rsid w:val="6CE33EE4"/>
    <w:rsid w:val="6DDC538E"/>
    <w:rsid w:val="6E7E6A48"/>
    <w:rsid w:val="6E8206E2"/>
    <w:rsid w:val="6F814151"/>
    <w:rsid w:val="6FFE213E"/>
    <w:rsid w:val="70F76875"/>
    <w:rsid w:val="714664B0"/>
    <w:rsid w:val="724F7772"/>
    <w:rsid w:val="728D43FD"/>
    <w:rsid w:val="735E23C7"/>
    <w:rsid w:val="74B944F3"/>
    <w:rsid w:val="757B5126"/>
    <w:rsid w:val="77B56C0D"/>
    <w:rsid w:val="7AFA42B0"/>
    <w:rsid w:val="7C661C28"/>
    <w:rsid w:val="7CC7321A"/>
    <w:rsid w:val="C4FF25A0"/>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30</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2019-07-14T02:03:00Z</dcterms:created>
  <dc:creator>fzly</dc:creator>
  <cp:lastModifiedBy>郑凌伟</cp:lastModifiedBy>
  <dcterms:modified xsi:type="dcterms:W3CDTF">2023-05-11T11:01:07Z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A28B149CE3684066B1BA05549E9E9D48</vt:lpwstr>
  </property>
</Properties>
</file>